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6871" w14:textId="77777777" w:rsidR="00A47183" w:rsidRDefault="00AF2269" w:rsidP="009752B9">
      <w:pPr>
        <w:pStyle w:val="Title"/>
      </w:pPr>
      <w:r>
        <w:t xml:space="preserve"> </w:t>
      </w:r>
      <w:r w:rsidR="004F264A">
        <w:t xml:space="preserve">University of Toronto </w:t>
      </w:r>
    </w:p>
    <w:p w14:paraId="76CCB168" w14:textId="77777777" w:rsidR="00BF2C6F" w:rsidRDefault="00E154F8" w:rsidP="009752B9">
      <w:pPr>
        <w:pStyle w:val="Title"/>
      </w:pPr>
      <w:r>
        <w:t>Min</w:t>
      </w:r>
      <w:r w:rsidR="004F264A">
        <w:t xml:space="preserve">or Modification Proposal: </w:t>
      </w:r>
    </w:p>
    <w:p w14:paraId="2CAA280E" w14:textId="06036BB1" w:rsidR="002645F0" w:rsidRDefault="002B4652" w:rsidP="0042340E">
      <w:pPr>
        <w:pStyle w:val="Title"/>
      </w:pPr>
      <w:r>
        <w:t>Creating the Option for Graduate Students to E</w:t>
      </w:r>
      <w:r w:rsidR="00EC7011">
        <w:t>lect CR/NCR</w:t>
      </w:r>
      <w:r w:rsidR="00377A1F">
        <w:t xml:space="preserve"> </w:t>
      </w:r>
      <w:r w:rsidR="000C1938">
        <w:t xml:space="preserve">in </w:t>
      </w:r>
      <w:r w:rsidR="00377A1F">
        <w:t xml:space="preserve">an </w:t>
      </w:r>
      <w:r w:rsidR="00B41DCA">
        <w:t>Existing Graduate</w:t>
      </w:r>
      <w:r w:rsidR="005E0EFB">
        <w:t xml:space="preserve"> Program</w:t>
      </w:r>
    </w:p>
    <w:tbl>
      <w:tblPr>
        <w:tblStyle w:val="TableGrid"/>
        <w:tblW w:w="0" w:type="auto"/>
        <w:shd w:val="clear" w:color="auto" w:fill="F2F2F2" w:themeFill="background1" w:themeFillShade="F2"/>
        <w:tblLook w:val="04A0" w:firstRow="1" w:lastRow="0" w:firstColumn="1" w:lastColumn="0" w:noHBand="0" w:noVBand="1"/>
      </w:tblPr>
      <w:tblGrid>
        <w:gridCol w:w="8630"/>
      </w:tblGrid>
      <w:tr w:rsidR="00C0430A" w14:paraId="748FAFE0" w14:textId="77777777" w:rsidTr="00CB6F65">
        <w:trPr>
          <w:trHeight w:val="2105"/>
        </w:trPr>
        <w:tc>
          <w:tcPr>
            <w:tcW w:w="8630" w:type="dxa"/>
            <w:shd w:val="clear" w:color="auto" w:fill="F2F2F2" w:themeFill="background1" w:themeFillShade="F2"/>
          </w:tcPr>
          <w:p w14:paraId="242D2FCE" w14:textId="3483DC50" w:rsidR="00C0430A" w:rsidRPr="00CB6F65" w:rsidRDefault="00C0430A" w:rsidP="00CB6F65">
            <w:pPr>
              <w:pStyle w:val="TableText"/>
              <w:framePr w:hSpace="0" w:wrap="auto" w:vAnchor="margin" w:yAlign="inline"/>
              <w:suppressOverlap w:val="0"/>
            </w:pPr>
            <w:r w:rsidRPr="00CB6F65">
              <w:rPr>
                <w:rStyle w:val="EmphasisStrong"/>
              </w:rPr>
              <w:t>Please note:</w:t>
            </w:r>
            <w:r w:rsidRPr="00CB6F65">
              <w:t xml:space="preserve"> All proposals related to CR/NCR election must be discussed with the School of Graduate Studies and the Office of the Vice-Provost, Academic Programs prior to governance. Before filling out this template, please contact </w:t>
            </w:r>
            <w:hyperlink r:id="rId11" w:history="1">
              <w:r w:rsidRPr="00CB6F65">
                <w:rPr>
                  <w:rStyle w:val="Hyperlink"/>
                </w:rPr>
                <w:t>vpp.systems@utoronto.ca</w:t>
              </w:r>
            </w:hyperlink>
            <w:r w:rsidRPr="00CB6F65">
              <w:t xml:space="preserve">, copying </w:t>
            </w:r>
            <w:hyperlink r:id="rId12" w:history="1">
              <w:r w:rsidRPr="00CB6F65">
                <w:rPr>
                  <w:rStyle w:val="Hyperlink"/>
                </w:rPr>
                <w:t>grad.minormods@utoronto.ca</w:t>
              </w:r>
            </w:hyperlink>
            <w:r w:rsidRPr="00CB6F65">
              <w:t>, to request a list of your graduate unit’s POSts and course list. This information is needed for proposal development, approval and implementation.</w:t>
            </w:r>
          </w:p>
        </w:tc>
      </w:tr>
    </w:tbl>
    <w:p w14:paraId="193F71D2" w14:textId="77777777" w:rsidR="00C0430A" w:rsidRPr="00C0430A" w:rsidRDefault="00C0430A" w:rsidP="00C0430A"/>
    <w:p w14:paraId="16CF72FC" w14:textId="627B76E8" w:rsidR="00C03B17" w:rsidRDefault="00C03B17" w:rsidP="00C03B17">
      <w:pPr>
        <w:rPr>
          <w:rFonts w:eastAsia="Calibri" w:cs="Times New Roman"/>
        </w:rPr>
      </w:pPr>
      <w:r w:rsidRPr="00C03B17">
        <w:t xml:space="preserve">This template </w:t>
      </w:r>
      <w:r w:rsidR="00C0430A">
        <w:t>should be used to bring forward</w:t>
      </w:r>
      <w:r w:rsidRPr="00C03B17">
        <w:t xml:space="preserve"> propo</w:t>
      </w:r>
      <w:r w:rsidR="00377A1F">
        <w:t>sals for minor modifications to existing graduate</w:t>
      </w:r>
      <w:r w:rsidR="0078621F">
        <w:t xml:space="preserve"> degree</w:t>
      </w:r>
      <w:r w:rsidR="00377A1F">
        <w:t xml:space="preserve"> programs</w:t>
      </w:r>
      <w:r w:rsidR="0078621F">
        <w:t xml:space="preserve"> </w:t>
      </w:r>
      <w:r w:rsidR="00DA2CCE">
        <w:t xml:space="preserve">under the UTQAP </w:t>
      </w:r>
      <w:r w:rsidR="0078621F">
        <w:t xml:space="preserve">that create the option for graduate students to elect CR/NCR </w:t>
      </w:r>
      <w:r w:rsidR="003D48B6">
        <w:t>in accordance with</w:t>
      </w:r>
      <w:r w:rsidR="0042081A">
        <w:t xml:space="preserve"> </w:t>
      </w:r>
      <w:r w:rsidR="00CB5E05">
        <w:t xml:space="preserve">the </w:t>
      </w:r>
      <w:hyperlink r:id="rId13">
        <w:r w:rsidR="6ACBB53E" w:rsidRPr="00C0430A">
          <w:rPr>
            <w:rStyle w:val="HyperlinkEmphasis"/>
          </w:rPr>
          <w:t>University Assessment and Grading Practices Policy</w:t>
        </w:r>
        <w:r w:rsidR="00FC28EF" w:rsidRPr="00C0430A">
          <w:rPr>
            <w:rStyle w:val="Hyperlink"/>
          </w:rPr>
          <w:t xml:space="preserve"> (UAGPP)</w:t>
        </w:r>
      </w:hyperlink>
      <w:r w:rsidR="00C0430A">
        <w:t>.</w:t>
      </w:r>
      <w:r w:rsidR="00CB5E05">
        <w:rPr>
          <w:rFonts w:eastAsia="Calibri" w:cs="Times New Roman"/>
        </w:rPr>
        <w:t xml:space="preserve"> </w:t>
      </w:r>
      <w:r w:rsidR="00195950">
        <w:rPr>
          <w:rFonts w:eastAsia="Calibri" w:cs="Times New Roman"/>
        </w:rPr>
        <w:t xml:space="preserve">The </w:t>
      </w:r>
      <w:bookmarkStart w:id="0" w:name="_Hlk45520045"/>
      <w:r w:rsidR="00195950">
        <w:rPr>
          <w:rFonts w:eastAsia="Calibri" w:cs="Times New Roman"/>
        </w:rPr>
        <w:t>UAGPP</w:t>
      </w:r>
      <w:bookmarkEnd w:id="0"/>
      <w:r w:rsidR="00195950">
        <w:rPr>
          <w:rFonts w:eastAsia="Calibri" w:cs="Times New Roman"/>
        </w:rPr>
        <w:t xml:space="preserve"> provides </w:t>
      </w:r>
      <w:r w:rsidR="001E73C3">
        <w:rPr>
          <w:rFonts w:eastAsia="Calibri" w:cs="Times New Roman"/>
        </w:rPr>
        <w:t>D</w:t>
      </w:r>
      <w:r w:rsidR="007C44AB" w:rsidRPr="007C44AB">
        <w:rPr>
          <w:rFonts w:eastAsia="Calibri" w:cs="Times New Roman"/>
        </w:rPr>
        <w:t>ivisions/</w:t>
      </w:r>
      <w:r w:rsidR="001E73C3">
        <w:rPr>
          <w:rFonts w:eastAsia="Calibri" w:cs="Times New Roman"/>
        </w:rPr>
        <w:t>F</w:t>
      </w:r>
      <w:r w:rsidR="007C44AB" w:rsidRPr="007C44AB">
        <w:rPr>
          <w:rFonts w:eastAsia="Calibri" w:cs="Times New Roman"/>
        </w:rPr>
        <w:t xml:space="preserve">aculties </w:t>
      </w:r>
      <w:r w:rsidR="007C44AB">
        <w:rPr>
          <w:rFonts w:eastAsia="Calibri" w:cs="Times New Roman"/>
        </w:rPr>
        <w:t>the</w:t>
      </w:r>
      <w:r w:rsidR="00195950">
        <w:rPr>
          <w:rFonts w:eastAsia="Calibri" w:cs="Times New Roman"/>
        </w:rPr>
        <w:t xml:space="preserve"> flexibility to</w:t>
      </w:r>
      <w:r w:rsidR="000F5068">
        <w:rPr>
          <w:rFonts w:eastAsia="Calibri" w:cs="Times New Roman"/>
        </w:rPr>
        <w:t xml:space="preserve"> </w:t>
      </w:r>
      <w:r w:rsidR="003729C9">
        <w:rPr>
          <w:rFonts w:eastAsia="Calibri" w:cs="Times New Roman"/>
        </w:rPr>
        <w:t>“</w:t>
      </w:r>
      <w:r w:rsidR="007C44AB" w:rsidRPr="007C44AB">
        <w:rPr>
          <w:rFonts w:eastAsia="Calibri" w:cs="Times New Roman"/>
        </w:rPr>
        <w:t>establish procedures that allow</w:t>
      </w:r>
      <w:r w:rsidR="000F5068">
        <w:rPr>
          <w:rFonts w:eastAsia="Calibri" w:cs="Times New Roman"/>
        </w:rPr>
        <w:t xml:space="preserve"> individual students </w:t>
      </w:r>
      <w:r w:rsidR="007C44AB" w:rsidRPr="007C44AB">
        <w:rPr>
          <w:rFonts w:eastAsia="Calibri" w:cs="Times New Roman"/>
        </w:rPr>
        <w:t>to</w:t>
      </w:r>
      <w:r w:rsidR="000F5068">
        <w:rPr>
          <w:rFonts w:eastAsia="Calibri" w:cs="Times New Roman"/>
        </w:rPr>
        <w:t xml:space="preserve"> elect to be </w:t>
      </w:r>
      <w:r w:rsidR="007C44AB" w:rsidRPr="007C44AB">
        <w:rPr>
          <w:rFonts w:eastAsia="Calibri" w:cs="Times New Roman"/>
        </w:rPr>
        <w:t>graded within a limited number of courses using</w:t>
      </w:r>
      <w:r w:rsidR="000F5068">
        <w:rPr>
          <w:rFonts w:eastAsia="Calibri" w:cs="Times New Roman"/>
        </w:rPr>
        <w:t xml:space="preserve"> an alternate </w:t>
      </w:r>
      <w:r w:rsidR="007C44AB" w:rsidRPr="007C44AB">
        <w:rPr>
          <w:rFonts w:eastAsia="Calibri" w:cs="Times New Roman"/>
        </w:rPr>
        <w:t>grade</w:t>
      </w:r>
      <w:r w:rsidR="000F5068">
        <w:rPr>
          <w:rFonts w:eastAsia="Calibri" w:cs="Times New Roman"/>
        </w:rPr>
        <w:t xml:space="preserve"> scale (</w:t>
      </w:r>
      <w:r w:rsidR="00BE08EF">
        <w:rPr>
          <w:rFonts w:eastAsia="Calibri" w:cs="Times New Roman"/>
        </w:rPr>
        <w:t>i.e.</w:t>
      </w:r>
      <w:r w:rsidR="00C0430A">
        <w:rPr>
          <w:rFonts w:eastAsia="Calibri" w:cs="Times New Roman"/>
        </w:rPr>
        <w:t>,</w:t>
      </w:r>
      <w:r w:rsidR="000F5068">
        <w:rPr>
          <w:rFonts w:eastAsia="Calibri" w:cs="Times New Roman"/>
        </w:rPr>
        <w:t xml:space="preserve"> CR/NCR where the course uses </w:t>
      </w:r>
      <w:r w:rsidR="007C44AB" w:rsidRPr="007C44AB">
        <w:rPr>
          <w:rFonts w:eastAsia="Calibri" w:cs="Times New Roman"/>
        </w:rPr>
        <w:t xml:space="preserve">the normal </w:t>
      </w:r>
      <w:r w:rsidR="000F5068">
        <w:rPr>
          <w:rFonts w:eastAsia="Calibri" w:cs="Times New Roman"/>
        </w:rPr>
        <w:t>numer</w:t>
      </w:r>
      <w:r w:rsidR="00363352">
        <w:rPr>
          <w:rFonts w:eastAsia="Calibri" w:cs="Times New Roman"/>
        </w:rPr>
        <w:t>ical/letter grades</w:t>
      </w:r>
      <w:r w:rsidR="007C44AB" w:rsidRPr="007C44AB">
        <w:rPr>
          <w:rFonts w:eastAsia="Calibri" w:cs="Times New Roman"/>
        </w:rPr>
        <w:t>).</w:t>
      </w:r>
      <w:r w:rsidR="007C44AB">
        <w:rPr>
          <w:rFonts w:eastAsia="Calibri" w:cs="Times New Roman"/>
        </w:rPr>
        <w:t xml:space="preserve">” </w:t>
      </w:r>
      <w:r w:rsidR="003729C9">
        <w:rPr>
          <w:rFonts w:eastAsia="Calibri" w:cs="Times New Roman"/>
        </w:rPr>
        <w:t xml:space="preserve">These procedures are outlined in </w:t>
      </w:r>
      <w:hyperlink r:id="rId14" w:anchor="6.2.10" w:history="1">
        <w:r w:rsidR="00065A47" w:rsidRPr="000E76D9">
          <w:rPr>
            <w:rStyle w:val="Hyperlink"/>
            <w:rFonts w:eastAsia="Calibri" w:cs="Times New Roman"/>
          </w:rPr>
          <w:t>SGS General Reg</w:t>
        </w:r>
        <w:r w:rsidR="00125C10" w:rsidRPr="000E76D9">
          <w:rPr>
            <w:rStyle w:val="Hyperlink"/>
            <w:rFonts w:eastAsia="Calibri" w:cs="Times New Roman"/>
          </w:rPr>
          <w:t>ulation</w:t>
        </w:r>
        <w:r w:rsidR="00C0430A">
          <w:rPr>
            <w:rStyle w:val="Hyperlink"/>
            <w:rFonts w:eastAsia="Calibri" w:cs="Times New Roman"/>
          </w:rPr>
          <w:t>s</w:t>
        </w:r>
        <w:r w:rsidR="00823B6A">
          <w:rPr>
            <w:rStyle w:val="Hyperlink"/>
            <w:rFonts w:eastAsia="Calibri" w:cs="Times New Roman"/>
          </w:rPr>
          <w:t xml:space="preserve"> 6.</w:t>
        </w:r>
        <w:r w:rsidR="00F60722">
          <w:rPr>
            <w:rStyle w:val="Hyperlink"/>
            <w:rFonts w:eastAsia="Calibri" w:cs="Times New Roman"/>
          </w:rPr>
          <w:t>2.10</w:t>
        </w:r>
      </w:hyperlink>
      <w:r w:rsidR="00C0430A">
        <w:rPr>
          <w:rStyle w:val="Hyperlink"/>
          <w:rFonts w:eastAsia="Calibri" w:cs="Times New Roman"/>
        </w:rPr>
        <w:t>,</w:t>
      </w:r>
      <w:r w:rsidR="00E24DF0">
        <w:rPr>
          <w:rFonts w:eastAsia="Calibri" w:cs="Times New Roman"/>
        </w:rPr>
        <w:t xml:space="preserve"> which states:</w:t>
      </w:r>
    </w:p>
    <w:p w14:paraId="4D8872DD" w14:textId="77777777" w:rsidR="00C0430A" w:rsidRDefault="00C0430A" w:rsidP="00C03B17">
      <w:pPr>
        <w:rPr>
          <w:rFonts w:eastAsia="Calibri" w:cs="Times New Roman"/>
        </w:rPr>
      </w:pPr>
    </w:p>
    <w:p w14:paraId="1744ACE7" w14:textId="5E5D074C" w:rsidR="001053BC" w:rsidRDefault="001053BC" w:rsidP="001053BC">
      <w:r>
        <w:t>“</w:t>
      </w:r>
      <w:r w:rsidRPr="00DB63D6">
        <w:t xml:space="preserve">Degree students in the School of Graduate Studies may not normally select any degree credits to be assessed on a Credit/No Credit basis. </w:t>
      </w:r>
      <w:r w:rsidRPr="00CC714A">
        <w:t xml:space="preserve">Graduate units may identify specific graduate programs in which </w:t>
      </w:r>
      <w:bookmarkStart w:id="1" w:name="_Hlk45527629"/>
      <w:r w:rsidRPr="00CC714A">
        <w:t>students may elect to be assessed on a Credit/No Credit basis in specific courses on a limited basis. This information appears under the entry of the graduate unit offering the program</w:t>
      </w:r>
      <w:bookmarkEnd w:id="1"/>
      <w:r w:rsidRPr="00CC714A">
        <w:t>.</w:t>
      </w:r>
      <w:r>
        <w:t xml:space="preserve">” </w:t>
      </w:r>
    </w:p>
    <w:p w14:paraId="31EDDA48" w14:textId="77777777" w:rsidR="00C0430A" w:rsidRDefault="00C0430A" w:rsidP="001053BC"/>
    <w:p w14:paraId="29B2F261" w14:textId="223FF679" w:rsidR="00CC0FA5" w:rsidRDefault="001F19E3" w:rsidP="00C03B17">
      <w:r w:rsidRPr="001F19E3">
        <w:t xml:space="preserve">In order to support consistency for students within a degree program, the election of CR/NCR </w:t>
      </w:r>
      <w:r w:rsidR="005C7359">
        <w:t>is</w:t>
      </w:r>
      <w:r w:rsidRPr="001F19E3">
        <w:t xml:space="preserve"> made available to all students within that degree program, </w:t>
      </w:r>
      <w:r w:rsidR="00B633FD">
        <w:t xml:space="preserve"> including those</w:t>
      </w:r>
      <w:r w:rsidRPr="001F19E3">
        <w:t xml:space="preserve"> students</w:t>
      </w:r>
      <w:r w:rsidR="00B633FD">
        <w:t xml:space="preserve"> who</w:t>
      </w:r>
      <w:r w:rsidRPr="001F19E3">
        <w:t xml:space="preserve"> are completing a specific field or emphasis</w:t>
      </w:r>
      <w:r w:rsidR="00B633FD">
        <w:t xml:space="preserve"> within that degree program</w:t>
      </w:r>
      <w:r w:rsidRPr="001F19E3">
        <w:t xml:space="preserve">. For example, a graduate unit could decide that all students in a professional master’s program </w:t>
      </w:r>
      <w:r w:rsidR="00AD0D65">
        <w:t xml:space="preserve">will </w:t>
      </w:r>
      <w:r w:rsidRPr="001F19E3">
        <w:t xml:space="preserve">be able to elect CR/NCR in a limited number of courses. Election of CR/NCR </w:t>
      </w:r>
      <w:r w:rsidRPr="001F19E3">
        <w:lastRenderedPageBreak/>
        <w:t>is limited to degree programs (</w:t>
      </w:r>
      <w:r w:rsidR="00877B2F">
        <w:t>i.e.</w:t>
      </w:r>
      <w:r w:rsidR="00C0430A">
        <w:t>,</w:t>
      </w:r>
      <w:r w:rsidR="00AD0D65">
        <w:t xml:space="preserve"> </w:t>
      </w:r>
      <w:r w:rsidRPr="001F19E3">
        <w:t xml:space="preserve">does not apply </w:t>
      </w:r>
      <w:r w:rsidR="00F03258">
        <w:t xml:space="preserve">to </w:t>
      </w:r>
      <w:r w:rsidR="00AD0D65">
        <w:t xml:space="preserve">offerings such as </w:t>
      </w:r>
      <w:r w:rsidRPr="001F19E3">
        <w:t>Collaborative Specializations).</w:t>
      </w:r>
      <w:r w:rsidR="002E097C">
        <w:t xml:space="preserve"> </w:t>
      </w:r>
      <w:r w:rsidR="008D62A9">
        <w:t xml:space="preserve">Unless </w:t>
      </w:r>
      <w:r w:rsidR="00116C0F">
        <w:t>a strong argument is made</w:t>
      </w:r>
      <w:r w:rsidR="00692EEC">
        <w:t xml:space="preserve"> to the contra</w:t>
      </w:r>
      <w:r w:rsidR="002123F9">
        <w:t>ry</w:t>
      </w:r>
      <w:r w:rsidR="00116C0F">
        <w:t>,</w:t>
      </w:r>
      <w:r w:rsidR="00551F35">
        <w:t xml:space="preserve"> </w:t>
      </w:r>
      <w:r w:rsidR="00692EEC">
        <w:t xml:space="preserve">all </w:t>
      </w:r>
      <w:r w:rsidR="00B613EA">
        <w:t xml:space="preserve">professional </w:t>
      </w:r>
      <w:r w:rsidR="00692EEC">
        <w:t>programs leading to the same degree should have the same provisions for election of CR/NCR.</w:t>
      </w:r>
    </w:p>
    <w:p w14:paraId="20A0AF37" w14:textId="77777777" w:rsidR="00CC0FA5" w:rsidRDefault="00CC0FA5" w:rsidP="00C03B17"/>
    <w:tbl>
      <w:tblPr>
        <w:tblStyle w:val="TableGrid"/>
        <w:tblpPr w:leftFromText="180" w:rightFromText="180" w:vertAnchor="text" w:tblpY="1"/>
        <w:tblOverlap w:val="never"/>
        <w:tblW w:w="8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06"/>
        <w:gridCol w:w="4129"/>
      </w:tblGrid>
      <w:tr w:rsidR="00957AF5" w14:paraId="5EB6E2E8" w14:textId="77777777" w:rsidTr="00F049D3">
        <w:trPr>
          <w:trHeight w:hRule="exact" w:val="367"/>
        </w:trPr>
        <w:tc>
          <w:tcPr>
            <w:tcW w:w="8635" w:type="dxa"/>
            <w:gridSpan w:val="2"/>
            <w:shd w:val="clear" w:color="auto" w:fill="F2F2F2" w:themeFill="background1" w:themeFillShade="F2"/>
          </w:tcPr>
          <w:p w14:paraId="3FCE0C33" w14:textId="116613DF" w:rsidR="00957AF5" w:rsidRPr="00A30B2E" w:rsidRDefault="00DF679C" w:rsidP="00F049D3">
            <w:pPr>
              <w:pStyle w:val="TableHeading"/>
              <w:framePr w:hSpace="0" w:wrap="auto" w:vAnchor="margin" w:yAlign="inline"/>
              <w:suppressOverlap w:val="0"/>
              <w:rPr>
                <w:szCs w:val="24"/>
              </w:rPr>
            </w:pPr>
            <w:r w:rsidRPr="00A30B2E">
              <w:rPr>
                <w:szCs w:val="24"/>
              </w:rPr>
              <w:t xml:space="preserve"> </w:t>
            </w:r>
            <w:r w:rsidR="00422092" w:rsidRPr="00A30B2E">
              <w:rPr>
                <w:szCs w:val="24"/>
              </w:rPr>
              <w:t xml:space="preserve">                             </w:t>
            </w:r>
            <w:r w:rsidR="008328AB">
              <w:rPr>
                <w:szCs w:val="24"/>
              </w:rPr>
              <w:t xml:space="preserve">          General</w:t>
            </w:r>
            <w:r w:rsidRPr="00A30B2E">
              <w:rPr>
                <w:szCs w:val="24"/>
              </w:rPr>
              <w:t xml:space="preserve"> Information </w:t>
            </w:r>
            <w:r w:rsidR="00F049D3">
              <w:rPr>
                <w:szCs w:val="24"/>
              </w:rPr>
              <w:t>—</w:t>
            </w:r>
            <w:r w:rsidRPr="00A30B2E">
              <w:rPr>
                <w:szCs w:val="24"/>
              </w:rPr>
              <w:t xml:space="preserve"> </w:t>
            </w:r>
            <w:r w:rsidR="00E4438E">
              <w:rPr>
                <w:szCs w:val="24"/>
              </w:rPr>
              <w:t>p</w:t>
            </w:r>
            <w:r w:rsidR="00CC0FA5">
              <w:rPr>
                <w:szCs w:val="24"/>
              </w:rPr>
              <w:t xml:space="preserve">lease </w:t>
            </w:r>
            <w:r w:rsidRPr="00A30B2E">
              <w:rPr>
                <w:szCs w:val="24"/>
              </w:rPr>
              <w:t>fill out all fields</w:t>
            </w:r>
          </w:p>
        </w:tc>
      </w:tr>
      <w:tr w:rsidR="00401060" w14:paraId="19751A69" w14:textId="6BDAA81F" w:rsidTr="00F049D3">
        <w:tc>
          <w:tcPr>
            <w:tcW w:w="4506" w:type="dxa"/>
          </w:tcPr>
          <w:p w14:paraId="1B28318C" w14:textId="26D125A8" w:rsidR="00401060" w:rsidRPr="00A30B2E" w:rsidRDefault="00F049D3" w:rsidP="00DF679C">
            <w:pPr>
              <w:pStyle w:val="TableHeading"/>
              <w:framePr w:hSpace="0" w:wrap="auto" w:vAnchor="margin" w:yAlign="inline"/>
              <w:suppressOverlap w:val="0"/>
              <w:rPr>
                <w:szCs w:val="24"/>
              </w:rPr>
            </w:pPr>
            <w:r>
              <w:rPr>
                <w:szCs w:val="24"/>
              </w:rPr>
              <w:t>Graduate degree p</w:t>
            </w:r>
            <w:r w:rsidR="00DF679C" w:rsidRPr="00A30B2E">
              <w:rPr>
                <w:szCs w:val="24"/>
              </w:rPr>
              <w:t xml:space="preserve">rogram </w:t>
            </w:r>
            <w:r w:rsidR="00401060" w:rsidRPr="00A30B2E">
              <w:rPr>
                <w:szCs w:val="24"/>
              </w:rPr>
              <w:t>being modified:</w:t>
            </w:r>
          </w:p>
          <w:p w14:paraId="700194BC" w14:textId="66553C17" w:rsidR="00401060" w:rsidRPr="00A30B2E" w:rsidRDefault="00DF679C" w:rsidP="00DF679C">
            <w:pPr>
              <w:pStyle w:val="TableText"/>
              <w:framePr w:hSpace="0" w:wrap="auto" w:vAnchor="margin" w:yAlign="inline"/>
              <w:suppressOverlap w:val="0"/>
            </w:pPr>
            <w:r w:rsidRPr="00A30B2E">
              <w:t>(e</w:t>
            </w:r>
            <w:r w:rsidR="00401060" w:rsidRPr="00A30B2E">
              <w:t>.g., MSc in Immunology</w:t>
            </w:r>
            <w:r w:rsidRPr="00A30B2E">
              <w:t>)</w:t>
            </w:r>
          </w:p>
        </w:tc>
        <w:tc>
          <w:tcPr>
            <w:tcW w:w="4129" w:type="dxa"/>
          </w:tcPr>
          <w:p w14:paraId="07B3D814" w14:textId="77777777" w:rsidR="00401060" w:rsidRPr="00A30B2E" w:rsidRDefault="00401060" w:rsidP="00DF679C">
            <w:pPr>
              <w:pStyle w:val="TableText"/>
              <w:framePr w:hSpace="0" w:wrap="auto" w:vAnchor="margin" w:yAlign="inline"/>
              <w:suppressOverlap w:val="0"/>
            </w:pPr>
          </w:p>
        </w:tc>
      </w:tr>
      <w:tr w:rsidR="00DF679C" w14:paraId="089087AF" w14:textId="77777777" w:rsidTr="00F049D3">
        <w:tc>
          <w:tcPr>
            <w:tcW w:w="4506" w:type="dxa"/>
          </w:tcPr>
          <w:p w14:paraId="2A86FE5F" w14:textId="7A86605D" w:rsidR="00DF679C" w:rsidRPr="00A30B2E" w:rsidRDefault="00DF679C" w:rsidP="00422092">
            <w:pPr>
              <w:pStyle w:val="TableHeading"/>
              <w:framePr w:hSpace="0" w:wrap="auto" w:vAnchor="margin" w:yAlign="inline"/>
              <w:suppressOverlap w:val="0"/>
              <w:rPr>
                <w:b w:val="0"/>
                <w:szCs w:val="24"/>
                <w:highlight w:val="yellow"/>
              </w:rPr>
            </w:pPr>
            <w:r w:rsidRPr="00A30B2E">
              <w:rPr>
                <w:szCs w:val="24"/>
              </w:rPr>
              <w:t>Graduate unit:</w:t>
            </w:r>
          </w:p>
        </w:tc>
        <w:tc>
          <w:tcPr>
            <w:tcW w:w="4129" w:type="dxa"/>
          </w:tcPr>
          <w:p w14:paraId="17D95B4E" w14:textId="34DA1759" w:rsidR="00DF679C" w:rsidRPr="00A30B2E" w:rsidRDefault="00DF679C" w:rsidP="00DF679C">
            <w:pPr>
              <w:pStyle w:val="TableText"/>
              <w:framePr w:hSpace="0" w:wrap="auto" w:vAnchor="margin" w:yAlign="inline"/>
              <w:suppressOverlap w:val="0"/>
            </w:pPr>
          </w:p>
        </w:tc>
      </w:tr>
      <w:tr w:rsidR="00A30B2E" w14:paraId="4EB831BA" w14:textId="77777777" w:rsidTr="00F049D3">
        <w:tc>
          <w:tcPr>
            <w:tcW w:w="4506" w:type="dxa"/>
          </w:tcPr>
          <w:p w14:paraId="5AB4FA5E" w14:textId="1E05C3DA" w:rsidR="00A30B2E" w:rsidRPr="00A30B2E" w:rsidRDefault="00A30B2E" w:rsidP="00DF679C">
            <w:pPr>
              <w:pStyle w:val="TableHeading"/>
              <w:framePr w:hSpace="0" w:wrap="auto" w:vAnchor="margin" w:yAlign="inline"/>
              <w:suppressOverlap w:val="0"/>
              <w:rPr>
                <w:szCs w:val="24"/>
              </w:rPr>
            </w:pPr>
            <w:r w:rsidRPr="00A30B2E">
              <w:rPr>
                <w:szCs w:val="24"/>
              </w:rPr>
              <w:t>Faculty/</w:t>
            </w:r>
            <w:r w:rsidR="003D4B53">
              <w:rPr>
                <w:szCs w:val="24"/>
              </w:rPr>
              <w:t>D</w:t>
            </w:r>
            <w:r w:rsidRPr="00A30B2E">
              <w:rPr>
                <w:szCs w:val="24"/>
              </w:rPr>
              <w:t>ivision:</w:t>
            </w:r>
          </w:p>
        </w:tc>
        <w:tc>
          <w:tcPr>
            <w:tcW w:w="4129" w:type="dxa"/>
          </w:tcPr>
          <w:p w14:paraId="6BF5C5F5" w14:textId="77777777" w:rsidR="00A30B2E" w:rsidRPr="00A30B2E" w:rsidRDefault="00A30B2E" w:rsidP="00DF679C">
            <w:pPr>
              <w:pStyle w:val="TableText"/>
              <w:framePr w:hSpace="0" w:wrap="auto" w:vAnchor="margin" w:yAlign="inline"/>
              <w:suppressOverlap w:val="0"/>
            </w:pPr>
          </w:p>
        </w:tc>
      </w:tr>
      <w:tr w:rsidR="00A30B2E" w14:paraId="2260762C" w14:textId="77777777" w:rsidTr="00F049D3">
        <w:tc>
          <w:tcPr>
            <w:tcW w:w="4506" w:type="dxa"/>
          </w:tcPr>
          <w:p w14:paraId="50F95ADD" w14:textId="5E3755F7" w:rsidR="00A30B2E" w:rsidRPr="00A30B2E" w:rsidRDefault="00A30B2E" w:rsidP="00DF679C">
            <w:pPr>
              <w:pStyle w:val="TableHeading"/>
              <w:framePr w:hSpace="0" w:wrap="auto" w:vAnchor="margin" w:yAlign="inline"/>
              <w:suppressOverlap w:val="0"/>
              <w:rPr>
                <w:szCs w:val="24"/>
              </w:rPr>
            </w:pPr>
            <w:r w:rsidRPr="00A30B2E">
              <w:rPr>
                <w:noProof/>
                <w:szCs w:val="24"/>
              </w:rPr>
              <w:t>Faculty/</w:t>
            </w:r>
            <w:r w:rsidR="003D4B53">
              <w:rPr>
                <w:noProof/>
                <w:szCs w:val="24"/>
              </w:rPr>
              <w:t>D</w:t>
            </w:r>
            <w:r w:rsidRPr="00A30B2E">
              <w:rPr>
                <w:noProof/>
                <w:szCs w:val="24"/>
              </w:rPr>
              <w:t>ivision contact:</w:t>
            </w:r>
          </w:p>
        </w:tc>
        <w:tc>
          <w:tcPr>
            <w:tcW w:w="4129" w:type="dxa"/>
          </w:tcPr>
          <w:p w14:paraId="091FC1F4" w14:textId="77777777" w:rsidR="00A30B2E" w:rsidRPr="00A30B2E" w:rsidRDefault="00A30B2E" w:rsidP="00DF679C">
            <w:pPr>
              <w:pStyle w:val="TableText"/>
              <w:framePr w:hSpace="0" w:wrap="auto" w:vAnchor="margin" w:yAlign="inline"/>
              <w:suppressOverlap w:val="0"/>
            </w:pPr>
          </w:p>
        </w:tc>
      </w:tr>
      <w:tr w:rsidR="00401060" w14:paraId="78C48D28" w14:textId="77777777" w:rsidTr="00F049D3">
        <w:tc>
          <w:tcPr>
            <w:tcW w:w="4506" w:type="dxa"/>
          </w:tcPr>
          <w:p w14:paraId="5941C89F" w14:textId="0A0CF27F" w:rsidR="00401060" w:rsidRPr="00A30B2E" w:rsidRDefault="00401060" w:rsidP="004066C1">
            <w:pPr>
              <w:pStyle w:val="TableHeading"/>
              <w:framePr w:hSpace="0" w:wrap="auto" w:vAnchor="margin" w:yAlign="inline"/>
              <w:suppressOverlap w:val="0"/>
              <w:rPr>
                <w:szCs w:val="24"/>
                <w:highlight w:val="yellow"/>
              </w:rPr>
            </w:pPr>
            <w:r w:rsidRPr="00A30B2E">
              <w:rPr>
                <w:szCs w:val="24"/>
              </w:rPr>
              <w:t>POSt codes that will be affected</w:t>
            </w:r>
            <w:r w:rsidR="00DF679C" w:rsidRPr="00A30B2E">
              <w:rPr>
                <w:szCs w:val="24"/>
              </w:rPr>
              <w:t>:</w:t>
            </w:r>
            <w:r w:rsidR="00DF679C" w:rsidRPr="00A30B2E">
              <w:rPr>
                <w:szCs w:val="24"/>
              </w:rPr>
              <w:br/>
            </w:r>
            <w:r w:rsidR="00422092" w:rsidRPr="00A30B2E">
              <w:rPr>
                <w:b w:val="0"/>
                <w:szCs w:val="24"/>
              </w:rPr>
              <w:t>Please specify exactly which POSt codes will be impacted,</w:t>
            </w:r>
            <w:r w:rsidR="004066C1">
              <w:rPr>
                <w:b w:val="0"/>
                <w:szCs w:val="24"/>
              </w:rPr>
              <w:t xml:space="preserve"> utilizing the POSt li</w:t>
            </w:r>
            <w:r w:rsidR="00F049D3">
              <w:rPr>
                <w:b w:val="0"/>
                <w:szCs w:val="24"/>
              </w:rPr>
              <w:t xml:space="preserve">st provided by SGS (e.g., IM </w:t>
            </w:r>
            <w:r w:rsidR="004066C1">
              <w:rPr>
                <w:b w:val="0"/>
                <w:szCs w:val="24"/>
              </w:rPr>
              <w:t>MSC). Please keep</w:t>
            </w:r>
            <w:r w:rsidR="00422092" w:rsidRPr="00A30B2E">
              <w:rPr>
                <w:b w:val="0"/>
                <w:szCs w:val="24"/>
              </w:rPr>
              <w:t xml:space="preserve"> in mind variations within fields and concentrations if applicable</w:t>
            </w:r>
            <w:r w:rsidR="00F049D3">
              <w:rPr>
                <w:b w:val="0"/>
                <w:szCs w:val="24"/>
              </w:rPr>
              <w:t>.</w:t>
            </w:r>
            <w:r w:rsidR="00B60078">
              <w:rPr>
                <w:b w:val="0"/>
                <w:szCs w:val="24"/>
              </w:rPr>
              <w:t xml:space="preserve"> </w:t>
            </w:r>
          </w:p>
        </w:tc>
        <w:tc>
          <w:tcPr>
            <w:tcW w:w="4129" w:type="dxa"/>
          </w:tcPr>
          <w:p w14:paraId="4BBA69E8" w14:textId="77777777" w:rsidR="00401060" w:rsidRPr="00A30B2E" w:rsidRDefault="00401060" w:rsidP="00DF679C">
            <w:pPr>
              <w:pStyle w:val="TableText"/>
              <w:framePr w:hSpace="0" w:wrap="auto" w:vAnchor="margin" w:yAlign="inline"/>
              <w:suppressOverlap w:val="0"/>
            </w:pPr>
          </w:p>
        </w:tc>
      </w:tr>
      <w:tr w:rsidR="00AC3AAB" w14:paraId="5741B15F" w14:textId="77777777" w:rsidTr="00F049D3">
        <w:tc>
          <w:tcPr>
            <w:tcW w:w="4506" w:type="dxa"/>
          </w:tcPr>
          <w:p w14:paraId="3A4B2F1D" w14:textId="418E98C1" w:rsidR="00AC3AAB" w:rsidRPr="00A30B2E" w:rsidRDefault="006C611D" w:rsidP="00DF679C">
            <w:pPr>
              <w:pStyle w:val="TableHeading"/>
              <w:framePr w:hSpace="0" w:wrap="auto" w:vAnchor="margin" w:yAlign="inline"/>
              <w:suppressOverlap w:val="0"/>
              <w:rPr>
                <w:szCs w:val="24"/>
              </w:rPr>
            </w:pPr>
            <w:r>
              <w:rPr>
                <w:szCs w:val="24"/>
              </w:rPr>
              <w:t>Program requirement FCE total</w:t>
            </w:r>
            <w:r w:rsidR="00BC2D0F">
              <w:rPr>
                <w:szCs w:val="24"/>
              </w:rPr>
              <w:t>:</w:t>
            </w:r>
          </w:p>
        </w:tc>
        <w:tc>
          <w:tcPr>
            <w:tcW w:w="4129" w:type="dxa"/>
          </w:tcPr>
          <w:p w14:paraId="715B510F" w14:textId="77777777" w:rsidR="00AC3AAB" w:rsidRPr="00A30B2E" w:rsidRDefault="00AC3AAB" w:rsidP="00DF679C">
            <w:pPr>
              <w:pStyle w:val="TableText"/>
              <w:framePr w:hSpace="0" w:wrap="auto" w:vAnchor="margin" w:yAlign="inline"/>
              <w:suppressOverlap w:val="0"/>
            </w:pPr>
          </w:p>
        </w:tc>
      </w:tr>
      <w:tr w:rsidR="00401060" w14:paraId="00F665C0" w14:textId="77777777" w:rsidTr="00F049D3">
        <w:tc>
          <w:tcPr>
            <w:tcW w:w="4506" w:type="dxa"/>
          </w:tcPr>
          <w:p w14:paraId="32A209CC" w14:textId="77777777" w:rsidR="00EB542E" w:rsidRPr="00A30B2E" w:rsidRDefault="00401060" w:rsidP="00DF679C">
            <w:pPr>
              <w:pStyle w:val="TableHeading"/>
              <w:framePr w:hSpace="0" w:wrap="auto" w:vAnchor="margin" w:yAlign="inline"/>
              <w:suppressOverlap w:val="0"/>
              <w:rPr>
                <w:szCs w:val="24"/>
              </w:rPr>
            </w:pPr>
            <w:r w:rsidRPr="00A30B2E">
              <w:rPr>
                <w:szCs w:val="24"/>
              </w:rPr>
              <w:t>Course</w:t>
            </w:r>
            <w:r w:rsidR="00422092" w:rsidRPr="00A30B2E">
              <w:rPr>
                <w:szCs w:val="24"/>
              </w:rPr>
              <w:t xml:space="preserve"> designator(s) and</w:t>
            </w:r>
            <w:r w:rsidRPr="00A30B2E">
              <w:rPr>
                <w:szCs w:val="24"/>
              </w:rPr>
              <w:t xml:space="preserve"> numb</w:t>
            </w:r>
            <w:r w:rsidR="00422092" w:rsidRPr="00A30B2E">
              <w:rPr>
                <w:szCs w:val="24"/>
              </w:rPr>
              <w:t>er(s)</w:t>
            </w:r>
            <w:r w:rsidRPr="00A30B2E">
              <w:rPr>
                <w:szCs w:val="24"/>
              </w:rPr>
              <w:t xml:space="preserve"> that will be included and excluded from CR/NCR election</w:t>
            </w:r>
            <w:r w:rsidR="00EB542E" w:rsidRPr="00A30B2E">
              <w:rPr>
                <w:szCs w:val="24"/>
              </w:rPr>
              <w:t>:</w:t>
            </w:r>
          </w:p>
          <w:p w14:paraId="0039B930" w14:textId="0411AA8D" w:rsidR="00401060" w:rsidRPr="00A30B2E" w:rsidRDefault="00EB542E" w:rsidP="00EB542E">
            <w:pPr>
              <w:rPr>
                <w:szCs w:val="24"/>
              </w:rPr>
            </w:pPr>
            <w:r w:rsidRPr="00A30B2E">
              <w:rPr>
                <w:szCs w:val="24"/>
              </w:rPr>
              <w:t>(Please append list</w:t>
            </w:r>
            <w:r w:rsidR="008964AB">
              <w:rPr>
                <w:szCs w:val="24"/>
              </w:rPr>
              <w:t xml:space="preserve"> in </w:t>
            </w:r>
            <w:r w:rsidRPr="00A30B2E">
              <w:rPr>
                <w:szCs w:val="24"/>
              </w:rPr>
              <w:t xml:space="preserve"> Appendix A</w:t>
            </w:r>
            <w:r w:rsidR="00F049D3">
              <w:rPr>
                <w:szCs w:val="24"/>
              </w:rPr>
              <w:t>.</w:t>
            </w:r>
            <w:r w:rsidRPr="00A30B2E">
              <w:rPr>
                <w:szCs w:val="24"/>
              </w:rPr>
              <w:t>)</w:t>
            </w:r>
          </w:p>
        </w:tc>
        <w:tc>
          <w:tcPr>
            <w:tcW w:w="4129" w:type="dxa"/>
          </w:tcPr>
          <w:p w14:paraId="41820B01" w14:textId="77777777" w:rsidR="00401060" w:rsidRPr="00A30B2E" w:rsidRDefault="00401060" w:rsidP="00DF679C">
            <w:pPr>
              <w:pStyle w:val="TableText"/>
              <w:framePr w:hSpace="0" w:wrap="auto" w:vAnchor="margin" w:yAlign="inline"/>
              <w:suppressOverlap w:val="0"/>
            </w:pPr>
          </w:p>
        </w:tc>
      </w:tr>
      <w:tr w:rsidR="00401060" w14:paraId="7AA3802F" w14:textId="41308CDE" w:rsidTr="00F049D3">
        <w:tc>
          <w:tcPr>
            <w:tcW w:w="4506" w:type="dxa"/>
          </w:tcPr>
          <w:p w14:paraId="565D415F" w14:textId="77777777" w:rsidR="00401060" w:rsidRPr="00DB07CA" w:rsidRDefault="00401060" w:rsidP="00DF679C">
            <w:pPr>
              <w:pStyle w:val="TableHeading"/>
              <w:framePr w:hSpace="0" w:wrap="auto" w:vAnchor="margin" w:yAlign="inline"/>
              <w:suppressOverlap w:val="0"/>
              <w:rPr>
                <w:szCs w:val="24"/>
              </w:rPr>
            </w:pPr>
            <w:r w:rsidRPr="00DB07CA">
              <w:rPr>
                <w:szCs w:val="24"/>
              </w:rPr>
              <w:t>Version date:</w:t>
            </w:r>
          </w:p>
          <w:p w14:paraId="52A1C568" w14:textId="77777777" w:rsidR="00401060" w:rsidRDefault="00401060" w:rsidP="00DF679C">
            <w:pPr>
              <w:pStyle w:val="TableText"/>
              <w:framePr w:hSpace="0" w:wrap="auto" w:vAnchor="margin" w:yAlign="inline"/>
              <w:suppressOverlap w:val="0"/>
            </w:pPr>
            <w:r w:rsidRPr="00DB07CA">
              <w:t>(Please change as you edit this proposal.)</w:t>
            </w:r>
          </w:p>
        </w:tc>
        <w:tc>
          <w:tcPr>
            <w:tcW w:w="4129" w:type="dxa"/>
          </w:tcPr>
          <w:p w14:paraId="231F1634" w14:textId="77777777" w:rsidR="00401060" w:rsidRDefault="00401060" w:rsidP="00DF679C">
            <w:pPr>
              <w:pStyle w:val="TableText"/>
              <w:framePr w:hSpace="0" w:wrap="auto" w:vAnchor="margin" w:yAlign="inline"/>
              <w:suppressOverlap w:val="0"/>
            </w:pPr>
          </w:p>
        </w:tc>
      </w:tr>
    </w:tbl>
    <w:p w14:paraId="6D798D39" w14:textId="650E24D9" w:rsidR="00B50D5D" w:rsidRDefault="000E7D49" w:rsidP="000E7D49">
      <w:pPr>
        <w:pStyle w:val="Heading1"/>
      </w:pPr>
      <w:r>
        <w:t>Summary</w:t>
      </w:r>
    </w:p>
    <w:p w14:paraId="41AE6BED" w14:textId="6D3156C5" w:rsidR="008214C3" w:rsidRDefault="005C5DF8" w:rsidP="00E24DF0">
      <w:pPr>
        <w:pStyle w:val="ListBullet"/>
      </w:pPr>
      <w:r>
        <w:t>P</w:t>
      </w:r>
      <w:r w:rsidR="00FD4552">
        <w:t xml:space="preserve">rovide a brief </w:t>
      </w:r>
      <w:r w:rsidR="00A30B2E">
        <w:t>summary of the proposed change</w:t>
      </w:r>
      <w:r w:rsidR="007976AB">
        <w:t>s to cre</w:t>
      </w:r>
      <w:r w:rsidR="008214C3">
        <w:t xml:space="preserve">ate </w:t>
      </w:r>
      <w:r w:rsidR="007976AB">
        <w:t>CR/NCR</w:t>
      </w:r>
      <w:r w:rsidR="008214C3">
        <w:t xml:space="preserve"> election</w:t>
      </w:r>
      <w:r w:rsidR="007976AB">
        <w:t xml:space="preserve"> in an existing graduate degree program on a limited basis</w:t>
      </w:r>
      <w:r w:rsidR="00DB07CA">
        <w:t>.</w:t>
      </w:r>
    </w:p>
    <w:p w14:paraId="51EADB18" w14:textId="7C5CE4CB" w:rsidR="000E7D49" w:rsidRPr="000E7D49" w:rsidRDefault="000E7D49" w:rsidP="00635125">
      <w:pPr>
        <w:pStyle w:val="ListBullet"/>
        <w:numPr>
          <w:ilvl w:val="0"/>
          <w:numId w:val="0"/>
        </w:numPr>
        <w:ind w:left="720"/>
      </w:pPr>
    </w:p>
    <w:tbl>
      <w:tblPr>
        <w:tblStyle w:val="TableGrid"/>
        <w:tblpPr w:leftFromText="180" w:rightFromText="180" w:vertAnchor="text" w:horzAnchor="margin" w:tblpY="-7"/>
        <w:tblW w:w="0" w:type="auto"/>
        <w:tblLook w:val="04A0" w:firstRow="1" w:lastRow="0" w:firstColumn="1" w:lastColumn="0" w:noHBand="0" w:noVBand="1"/>
      </w:tblPr>
      <w:tblGrid>
        <w:gridCol w:w="8630"/>
      </w:tblGrid>
      <w:tr w:rsidR="008214C3" w14:paraId="5A5ADD14" w14:textId="77777777" w:rsidTr="00DB07CA">
        <w:trPr>
          <w:trHeight w:val="2063"/>
        </w:trPr>
        <w:tc>
          <w:tcPr>
            <w:tcW w:w="8630" w:type="dxa"/>
          </w:tcPr>
          <w:p w14:paraId="207D1C50" w14:textId="77777777" w:rsidR="008214C3" w:rsidRDefault="008214C3" w:rsidP="008214C3"/>
          <w:p w14:paraId="7AB3FF01" w14:textId="77777777" w:rsidR="008214C3" w:rsidRDefault="008214C3" w:rsidP="008214C3"/>
          <w:p w14:paraId="664AB050" w14:textId="77777777" w:rsidR="008214C3" w:rsidRDefault="008214C3" w:rsidP="008214C3"/>
        </w:tc>
      </w:tr>
    </w:tbl>
    <w:p w14:paraId="0CD1DBAA" w14:textId="5AA0061B" w:rsidR="00BB2F59" w:rsidRDefault="000E7D49" w:rsidP="003300CD">
      <w:pPr>
        <w:pStyle w:val="Heading1"/>
      </w:pPr>
      <w:r>
        <w:lastRenderedPageBreak/>
        <w:t>Effective Date of Change</w:t>
      </w:r>
    </w:p>
    <w:tbl>
      <w:tblPr>
        <w:tblStyle w:val="TableGrid"/>
        <w:tblpPr w:leftFromText="180" w:rightFromText="180" w:vertAnchor="text" w:horzAnchor="margin" w:tblpY="-7"/>
        <w:tblW w:w="0" w:type="auto"/>
        <w:tblLook w:val="04A0" w:firstRow="1" w:lastRow="0" w:firstColumn="1" w:lastColumn="0" w:noHBand="0" w:noVBand="1"/>
      </w:tblPr>
      <w:tblGrid>
        <w:gridCol w:w="8630"/>
      </w:tblGrid>
      <w:tr w:rsidR="008214C3" w14:paraId="739C3BCE" w14:textId="77777777" w:rsidTr="00FB22D6">
        <w:tc>
          <w:tcPr>
            <w:tcW w:w="8630" w:type="dxa"/>
          </w:tcPr>
          <w:p w14:paraId="22B4EDE0" w14:textId="77777777" w:rsidR="008214C3" w:rsidRDefault="008214C3" w:rsidP="00FB22D6"/>
          <w:p w14:paraId="121666EC" w14:textId="77777777" w:rsidR="008214C3" w:rsidRDefault="008214C3" w:rsidP="00FB22D6"/>
          <w:p w14:paraId="00771639" w14:textId="77777777" w:rsidR="008214C3" w:rsidRDefault="008214C3" w:rsidP="00FB22D6"/>
        </w:tc>
      </w:tr>
    </w:tbl>
    <w:p w14:paraId="4CADF7CA" w14:textId="77777777" w:rsidR="00391EE0" w:rsidRDefault="00391EE0" w:rsidP="003300CD">
      <w:pPr>
        <w:pStyle w:val="Heading1"/>
      </w:pPr>
      <w:r w:rsidRPr="00391EE0">
        <w:t>Academic</w:t>
      </w:r>
      <w:r>
        <w:t xml:space="preserve"> Rationale</w:t>
      </w:r>
    </w:p>
    <w:p w14:paraId="4907F0C7" w14:textId="5B3B8840" w:rsidR="00391EE0" w:rsidRDefault="00B50D5D" w:rsidP="00E24DF0">
      <w:pPr>
        <w:pStyle w:val="ListBullet"/>
      </w:pPr>
      <w:r w:rsidRPr="00B50D5D">
        <w:t xml:space="preserve">What are the academic reasons for the </w:t>
      </w:r>
      <w:r w:rsidR="000E7D49">
        <w:t>change?</w:t>
      </w:r>
    </w:p>
    <w:p w14:paraId="15E6EF32" w14:textId="05EA7E9A" w:rsidR="003B5661" w:rsidRPr="00C84B50" w:rsidRDefault="00972598" w:rsidP="00E24DF0">
      <w:pPr>
        <w:pStyle w:val="ListBullet"/>
        <w:rPr>
          <w:color w:val="auto"/>
        </w:rPr>
      </w:pPr>
      <w:r>
        <w:t>Please explain h</w:t>
      </w:r>
      <w:r w:rsidR="003B5661">
        <w:t xml:space="preserve">ow the program </w:t>
      </w:r>
      <w:r>
        <w:t xml:space="preserve">will </w:t>
      </w:r>
      <w:r w:rsidR="003B5661">
        <w:t xml:space="preserve">maintain engagement and quality of experience for all graduate students regardless of whether they elect CR/NCR or the standard </w:t>
      </w:r>
      <w:r w:rsidR="003B5661" w:rsidRPr="00C84B50">
        <w:rPr>
          <w:color w:val="auto"/>
        </w:rPr>
        <w:t>letter grading scale</w:t>
      </w:r>
      <w:r w:rsidR="00033F64">
        <w:rPr>
          <w:color w:val="auto"/>
        </w:rPr>
        <w:t>.</w:t>
      </w:r>
      <w:r w:rsidR="003B5661" w:rsidRPr="00C84B50">
        <w:rPr>
          <w:color w:val="auto"/>
        </w:rPr>
        <w:t xml:space="preserve"> </w:t>
      </w:r>
    </w:p>
    <w:p w14:paraId="590D4E4E" w14:textId="327DED5A" w:rsidR="002641A1" w:rsidRPr="00F049D3" w:rsidRDefault="00F24F1F" w:rsidP="00E24DF0">
      <w:pPr>
        <w:pStyle w:val="ListBullet"/>
      </w:pPr>
      <w:r w:rsidRPr="00C84B50">
        <w:rPr>
          <w:color w:val="auto"/>
        </w:rPr>
        <w:t>Please a</w:t>
      </w:r>
      <w:r w:rsidR="003B5661" w:rsidRPr="00C84B50">
        <w:rPr>
          <w:color w:val="auto"/>
        </w:rPr>
        <w:t>ddress whether the ability to elect CR/NCR will have an</w:t>
      </w:r>
      <w:r w:rsidRPr="00C84B50">
        <w:rPr>
          <w:color w:val="auto"/>
        </w:rPr>
        <w:t xml:space="preserve"> </w:t>
      </w:r>
      <w:r w:rsidR="00E850FC" w:rsidRPr="00C84B50">
        <w:rPr>
          <w:color w:val="auto"/>
        </w:rPr>
        <w:t>effect</w:t>
      </w:r>
      <w:r w:rsidR="003B5661" w:rsidRPr="00C84B50">
        <w:rPr>
          <w:color w:val="auto"/>
        </w:rPr>
        <w:t xml:space="preserve"> on students due to the increase of CR/NCR grades on a transcript.</w:t>
      </w:r>
      <w:r w:rsidRPr="00C84B50">
        <w:rPr>
          <w:color w:val="auto"/>
        </w:rPr>
        <w:t xml:space="preserve"> Where appropriate, speak to the impact </w:t>
      </w:r>
      <w:r w:rsidR="00F049D3">
        <w:rPr>
          <w:color w:val="auto"/>
        </w:rPr>
        <w:t>—</w:t>
      </w:r>
      <w:r w:rsidRPr="00C84B50">
        <w:rPr>
          <w:color w:val="auto"/>
        </w:rPr>
        <w:t xml:space="preserve"> if any </w:t>
      </w:r>
      <w:r w:rsidR="00F049D3">
        <w:rPr>
          <w:color w:val="auto"/>
        </w:rPr>
        <w:t>—</w:t>
      </w:r>
      <w:r w:rsidRPr="00C84B50">
        <w:rPr>
          <w:color w:val="auto"/>
        </w:rPr>
        <w:t xml:space="preserve"> on students’ ability to succeed in subsequent applications for further education</w:t>
      </w:r>
      <w:r w:rsidR="00737F4E">
        <w:rPr>
          <w:color w:val="auto"/>
        </w:rPr>
        <w:t>, funding and awards</w:t>
      </w:r>
      <w:r w:rsidR="004D26D8">
        <w:rPr>
          <w:color w:val="auto"/>
        </w:rPr>
        <w:t>,</w:t>
      </w:r>
      <w:r w:rsidRPr="00C84B50">
        <w:rPr>
          <w:color w:val="auto"/>
        </w:rPr>
        <w:t xml:space="preserve"> or specific career pathways and professional associations.</w:t>
      </w:r>
    </w:p>
    <w:p w14:paraId="21D7C775" w14:textId="5F201B6E" w:rsidR="005A7857" w:rsidRPr="00F049D3" w:rsidRDefault="00C7330E" w:rsidP="005A7857">
      <w:pPr>
        <w:pStyle w:val="ListBullet"/>
      </w:pPr>
      <w:r w:rsidRPr="00C84B50">
        <w:rPr>
          <w:color w:val="auto"/>
        </w:rPr>
        <w:t xml:space="preserve">Please address current </w:t>
      </w:r>
      <w:r w:rsidR="00F24F1F" w:rsidRPr="00C84B50">
        <w:rPr>
          <w:color w:val="auto"/>
        </w:rPr>
        <w:t xml:space="preserve">norms for CR/NCR within </w:t>
      </w:r>
      <w:r w:rsidRPr="00C84B50">
        <w:rPr>
          <w:color w:val="auto"/>
        </w:rPr>
        <w:t xml:space="preserve">the discipline in peer programs, </w:t>
      </w:r>
      <w:r w:rsidR="00022B5C" w:rsidRPr="00C84B50">
        <w:rPr>
          <w:color w:val="auto"/>
        </w:rPr>
        <w:t>with similar</w:t>
      </w:r>
      <w:r w:rsidRPr="00C84B50">
        <w:rPr>
          <w:color w:val="auto"/>
        </w:rPr>
        <w:t xml:space="preserve"> learning a</w:t>
      </w:r>
      <w:r w:rsidR="004B01F9" w:rsidRPr="00C84B50">
        <w:rPr>
          <w:color w:val="auto"/>
        </w:rPr>
        <w:t>nd career outcomes for students</w:t>
      </w:r>
      <w:r w:rsidR="002C6AD2" w:rsidRPr="00C84B50">
        <w:rPr>
          <w:color w:val="auto"/>
        </w:rPr>
        <w:t>.</w:t>
      </w:r>
    </w:p>
    <w:p w14:paraId="6DC9411F" w14:textId="2F333123" w:rsidR="00F049D3" w:rsidRDefault="00F049D3" w:rsidP="00F049D3"/>
    <w:tbl>
      <w:tblPr>
        <w:tblStyle w:val="TableGrid"/>
        <w:tblW w:w="0" w:type="auto"/>
        <w:shd w:val="clear" w:color="auto" w:fill="F2F2F2" w:themeFill="background1" w:themeFillShade="F2"/>
        <w:tblLook w:val="04A0" w:firstRow="1" w:lastRow="0" w:firstColumn="1" w:lastColumn="0" w:noHBand="0" w:noVBand="1"/>
      </w:tblPr>
      <w:tblGrid>
        <w:gridCol w:w="8630"/>
      </w:tblGrid>
      <w:tr w:rsidR="00F049D3" w14:paraId="2E1326F5" w14:textId="77777777" w:rsidTr="00F049D3">
        <w:tc>
          <w:tcPr>
            <w:tcW w:w="8630" w:type="dxa"/>
            <w:shd w:val="clear" w:color="auto" w:fill="F2F2F2" w:themeFill="background1" w:themeFillShade="F2"/>
          </w:tcPr>
          <w:p w14:paraId="752FC791" w14:textId="77777777" w:rsidR="00F049D3" w:rsidRPr="00F049D3" w:rsidRDefault="00F049D3" w:rsidP="00F049D3">
            <w:pPr>
              <w:rPr>
                <w:rStyle w:val="EmphasisStrong"/>
              </w:rPr>
            </w:pPr>
            <w:r w:rsidRPr="00F049D3">
              <w:rPr>
                <w:rStyle w:val="EmphasisStrong"/>
              </w:rPr>
              <w:t>Guidance:</w:t>
            </w:r>
          </w:p>
          <w:p w14:paraId="4507F864" w14:textId="77777777" w:rsidR="00F049D3" w:rsidRPr="000F30EE" w:rsidRDefault="00F049D3" w:rsidP="00F049D3">
            <w:pPr>
              <w:pStyle w:val="TableTextBullet1"/>
            </w:pPr>
            <w:r>
              <w:t xml:space="preserve">Based on existing U of T norms, it would be very unusual to allow students to elect more than 10% of total degree program requirements on a CR/NCR basis. The UAGPP </w:t>
            </w:r>
            <w:r w:rsidRPr="000F30EE">
              <w:t>requires that election be in a limited number of courses.</w:t>
            </w:r>
          </w:p>
          <w:p w14:paraId="5DD0F1C3" w14:textId="75DC51FD" w:rsidR="00F049D3" w:rsidRDefault="00F049D3" w:rsidP="00F049D3">
            <w:pPr>
              <w:pStyle w:val="TableTextBullet1"/>
            </w:pPr>
            <w:r w:rsidRPr="00091B18">
              <w:t xml:space="preserve">Many course codes that signify “Other Academic Activities” utilize the CR/NCR grade scale for </w:t>
            </w:r>
            <w:r w:rsidRPr="00F049D3">
              <w:rPr>
                <w:rStyle w:val="Strong"/>
              </w:rPr>
              <w:t>all</w:t>
            </w:r>
            <w:r w:rsidRPr="00091B18">
              <w:t xml:space="preserve"> enrolled students. These include theses, major research papers, placements (such as</w:t>
            </w:r>
            <w:r>
              <w:t xml:space="preserve"> fieldwork, clinical placements and internships), practicums</w:t>
            </w:r>
            <w:r w:rsidRPr="00091B18">
              <w:t xml:space="preserve"> and program examinations. CR/NCR </w:t>
            </w:r>
            <w:r w:rsidRPr="00F049D3">
              <w:rPr>
                <w:rStyle w:val="Strong"/>
              </w:rPr>
              <w:t>election</w:t>
            </w:r>
            <w:r w:rsidRPr="00091B18">
              <w:t xml:space="preserve"> by </w:t>
            </w:r>
            <w:r w:rsidRPr="00F049D3">
              <w:rPr>
                <w:rStyle w:val="Strong"/>
              </w:rPr>
              <w:t>individual</w:t>
            </w:r>
            <w:r w:rsidRPr="00091B18">
              <w:t xml:space="preserve"> students is therefore </w:t>
            </w:r>
            <w:r w:rsidRPr="00F049D3">
              <w:rPr>
                <w:rStyle w:val="Strong"/>
              </w:rPr>
              <w:t>not</w:t>
            </w:r>
            <w:r w:rsidRPr="00091B18">
              <w:t xml:space="preserve"> available for these course codes. </w:t>
            </w:r>
            <w:r>
              <w:t xml:space="preserve">These types of activities are not counted as part of the CR/NCR election limit as described above. See SGS guidelines on </w:t>
            </w:r>
            <w:hyperlink r:id="rId15" w:history="1">
              <w:r w:rsidRPr="00F049D3">
                <w:rPr>
                  <w:rStyle w:val="HyperlinkEmphasis"/>
                </w:rPr>
                <w:t>Graduate Courses and Other Academic Activities</w:t>
              </w:r>
            </w:hyperlink>
            <w:r>
              <w:t xml:space="preserve"> for further information. </w:t>
            </w:r>
          </w:p>
          <w:p w14:paraId="33D7B316" w14:textId="3DF0ACB2" w:rsidR="00F049D3" w:rsidRPr="009A6749" w:rsidRDefault="00F049D3" w:rsidP="00F049D3">
            <w:pPr>
              <w:pStyle w:val="TableTextBullet1"/>
            </w:pPr>
            <w:r w:rsidRPr="009A6749">
              <w:t xml:space="preserve">Note that the ability to elect CR/NCR does not change the </w:t>
            </w:r>
            <w:r w:rsidRPr="007960DE">
              <w:t>threshold for a pas</w:t>
            </w:r>
            <w:r>
              <w:t>sing grade in a graduate course,</w:t>
            </w:r>
            <w:r w:rsidRPr="009A6749">
              <w:t xml:space="preserve"> i.e.</w:t>
            </w:r>
            <w:r>
              <w:t>,</w:t>
            </w:r>
            <w:r w:rsidRPr="009A6749">
              <w:t xml:space="preserve"> students with a final mar</w:t>
            </w:r>
            <w:r>
              <w:t xml:space="preserve">k of B- </w:t>
            </w:r>
            <w:r w:rsidRPr="009A6749">
              <w:t xml:space="preserve">or better would receive a grade of CR. Students with a final mark below B- receive a grade of NCR. </w:t>
            </w:r>
          </w:p>
          <w:p w14:paraId="74FE2662" w14:textId="77777777" w:rsidR="00F049D3" w:rsidRDefault="00F049D3" w:rsidP="00F049D3">
            <w:pPr>
              <w:pStyle w:val="TableTextBullet1"/>
            </w:pPr>
            <w:r>
              <w:lastRenderedPageBreak/>
              <w:t xml:space="preserve">Election of CR/NCR may be </w:t>
            </w:r>
            <w:r w:rsidRPr="00F049D3">
              <w:rPr>
                <w:rStyle w:val="Strong"/>
              </w:rPr>
              <w:t>more</w:t>
            </w:r>
            <w:r>
              <w:t xml:space="preserve"> compatible with strong student engagement and quality of learning experience in:</w:t>
            </w:r>
          </w:p>
          <w:p w14:paraId="5513842C" w14:textId="40AE6E83" w:rsidR="00F049D3" w:rsidRDefault="00F049D3" w:rsidP="00F049D3">
            <w:pPr>
              <w:pStyle w:val="TableTextBullet2"/>
            </w:pPr>
            <w:r>
              <w:t>elective courses;</w:t>
            </w:r>
          </w:p>
          <w:p w14:paraId="68C26E83" w14:textId="7B634948" w:rsidR="00F049D3" w:rsidRDefault="00F049D3" w:rsidP="00F049D3">
            <w:pPr>
              <w:pStyle w:val="TableTextBullet2"/>
            </w:pPr>
            <w:r>
              <w:t>cross-listed undergraduate/graduate courses where undergraduate students have been eligible to select CR/NCR.</w:t>
            </w:r>
          </w:p>
          <w:p w14:paraId="06169254" w14:textId="77777777" w:rsidR="00F049D3" w:rsidRDefault="00F049D3" w:rsidP="00F049D3">
            <w:pPr>
              <w:pStyle w:val="TableTextBullet1"/>
            </w:pPr>
            <w:r>
              <w:t xml:space="preserve">Election of CR/NCR may be </w:t>
            </w:r>
            <w:r w:rsidRPr="00F049D3">
              <w:rPr>
                <w:rStyle w:val="Strong"/>
              </w:rPr>
              <w:t>less</w:t>
            </w:r>
            <w:r>
              <w:t xml:space="preserve"> compatible with strong student engagement and quality of learning experience in:</w:t>
            </w:r>
          </w:p>
          <w:p w14:paraId="2AF841DC" w14:textId="739E4D3F" w:rsidR="00F049D3" w:rsidRPr="00F049D3" w:rsidRDefault="00F049D3" w:rsidP="00F049D3">
            <w:pPr>
              <w:pStyle w:val="TableTextBullet2"/>
            </w:pPr>
            <w:r w:rsidRPr="00F049D3">
              <w:t>Core program requirements</w:t>
            </w:r>
            <w:r>
              <w:t>;</w:t>
            </w:r>
            <w:r w:rsidRPr="00F049D3">
              <w:t xml:space="preserve"> </w:t>
            </w:r>
          </w:p>
          <w:p w14:paraId="1103683F" w14:textId="1BE02DA7" w:rsidR="00F049D3" w:rsidRPr="00F049D3" w:rsidRDefault="00F049D3" w:rsidP="00F049D3">
            <w:pPr>
              <w:pStyle w:val="TableTextBullet2"/>
            </w:pPr>
            <w:r w:rsidRPr="00F049D3">
              <w:t>Any course where the letter grade may be required for future certification</w:t>
            </w:r>
            <w:r>
              <w:t xml:space="preserve">, </w:t>
            </w:r>
            <w:r w:rsidRPr="00F049D3">
              <w:t>e.g.</w:t>
            </w:r>
            <w:r>
              <w:t>,</w:t>
            </w:r>
            <w:r w:rsidRPr="00F049D3">
              <w:t xml:space="preserve"> for future graduate/professio</w:t>
            </w:r>
            <w:r>
              <w:t>nal school applications, grants or career pathways;</w:t>
            </w:r>
          </w:p>
          <w:p w14:paraId="4AC2EBC3" w14:textId="7C80D6C8" w:rsidR="00F049D3" w:rsidRPr="00F049D3" w:rsidRDefault="00F049D3" w:rsidP="00F049D3">
            <w:pPr>
              <w:pStyle w:val="TableTextBullet2"/>
            </w:pPr>
            <w:r w:rsidRPr="00F049D3">
              <w:t>Courses that are assessed through an alternate grade scale</w:t>
            </w:r>
            <w:r>
              <w:t xml:space="preserve">, </w:t>
            </w:r>
            <w:r w:rsidRPr="00F049D3">
              <w:t>e.g., H (Honours), P (Pass), F (Failure)</w:t>
            </w:r>
            <w:r>
              <w:t>,</w:t>
            </w:r>
            <w:r w:rsidRPr="00F049D3">
              <w:t xml:space="preserve"> HH (High Honours), H (Honours), P</w:t>
            </w:r>
            <w:r>
              <w:t xml:space="preserve"> </w:t>
            </w:r>
            <w:r w:rsidRPr="00F049D3">
              <w:t>(Pass), LP</w:t>
            </w:r>
            <w:r>
              <w:t xml:space="preserve"> </w:t>
            </w:r>
            <w:r w:rsidRPr="00F049D3">
              <w:t>(Low Pass), F</w:t>
            </w:r>
            <w:r>
              <w:t xml:space="preserve"> (Fail</w:t>
            </w:r>
            <w:r w:rsidRPr="00F049D3">
              <w:t xml:space="preserve">). </w:t>
            </w:r>
          </w:p>
          <w:p w14:paraId="06B3781A" w14:textId="3C7C712B" w:rsidR="00F049D3" w:rsidRDefault="00F049D3" w:rsidP="00F049D3">
            <w:pPr>
              <w:pStyle w:val="TableTextBullet1"/>
            </w:pPr>
            <w:r>
              <w:t>Note: Students may complete graduate courses offered by graduate units other than their home graduate unit. The external graduate unit determines the courses that may be elected as CR/NCR as those courses are under the authority of the external graduate unit.</w:t>
            </w:r>
          </w:p>
        </w:tc>
      </w:tr>
    </w:tbl>
    <w:p w14:paraId="59F0E2C8" w14:textId="77777777" w:rsidR="00F049D3" w:rsidRPr="00F049D3" w:rsidRDefault="00F049D3" w:rsidP="00F049D3"/>
    <w:tbl>
      <w:tblPr>
        <w:tblStyle w:val="TableGrid"/>
        <w:tblW w:w="0" w:type="auto"/>
        <w:tblLook w:val="04A0" w:firstRow="1" w:lastRow="0" w:firstColumn="1" w:lastColumn="0" w:noHBand="0" w:noVBand="1"/>
      </w:tblPr>
      <w:tblGrid>
        <w:gridCol w:w="8630"/>
      </w:tblGrid>
      <w:tr w:rsidR="00EC2598" w14:paraId="482C4622" w14:textId="77777777" w:rsidTr="00EC2598">
        <w:tc>
          <w:tcPr>
            <w:tcW w:w="8630" w:type="dxa"/>
          </w:tcPr>
          <w:p w14:paraId="1CFF5E6E" w14:textId="77777777" w:rsidR="00EC2598" w:rsidRDefault="00EC2598" w:rsidP="00EC2598"/>
          <w:p w14:paraId="467296B9" w14:textId="7109E9E9" w:rsidR="00EC2598" w:rsidRDefault="00EC2598" w:rsidP="00EC2598"/>
          <w:p w14:paraId="1E79F803" w14:textId="76521813" w:rsidR="00EC2598" w:rsidRDefault="00EC2598" w:rsidP="00EC2598"/>
        </w:tc>
      </w:tr>
    </w:tbl>
    <w:p w14:paraId="048AD296" w14:textId="77777777" w:rsidR="00391EE0" w:rsidRDefault="000E7D49" w:rsidP="003300CD">
      <w:pPr>
        <w:pStyle w:val="Heading1"/>
      </w:pPr>
      <w:r>
        <w:t>Impact on Students</w:t>
      </w:r>
    </w:p>
    <w:p w14:paraId="5CBD6C5A" w14:textId="08E83ABC" w:rsidR="00391EE0" w:rsidRDefault="000E7D49" w:rsidP="00E24DF0">
      <w:pPr>
        <w:pStyle w:val="ListBullet"/>
      </w:pPr>
      <w:r>
        <w:t>Outline the expected impact on continuing and incoming students, if any, and how they will be accommodated</w:t>
      </w:r>
      <w:r w:rsidR="00C42A87">
        <w:t xml:space="preserve">. </w:t>
      </w:r>
    </w:p>
    <w:p w14:paraId="69F2AACF" w14:textId="77777777" w:rsidR="00391EE0" w:rsidRPr="00391EE0" w:rsidRDefault="00391EE0" w:rsidP="00391EE0"/>
    <w:tbl>
      <w:tblPr>
        <w:tblStyle w:val="TableGrid"/>
        <w:tblW w:w="0" w:type="auto"/>
        <w:tblLook w:val="04A0" w:firstRow="1" w:lastRow="0" w:firstColumn="1" w:lastColumn="0" w:noHBand="0" w:noVBand="1"/>
      </w:tblPr>
      <w:tblGrid>
        <w:gridCol w:w="8630"/>
      </w:tblGrid>
      <w:tr w:rsidR="00391EE0" w14:paraId="0983A31B" w14:textId="77777777" w:rsidTr="00391EE0">
        <w:tc>
          <w:tcPr>
            <w:tcW w:w="8630" w:type="dxa"/>
          </w:tcPr>
          <w:p w14:paraId="1D8FB98B" w14:textId="77777777" w:rsidR="00391EE0" w:rsidRDefault="00391EE0" w:rsidP="00391EE0"/>
          <w:p w14:paraId="2DCDC404" w14:textId="77777777" w:rsidR="00391EE0" w:rsidRDefault="00391EE0" w:rsidP="00391EE0"/>
          <w:p w14:paraId="49E5A1F9" w14:textId="77777777" w:rsidR="00391EE0" w:rsidRDefault="00391EE0" w:rsidP="00391EE0"/>
        </w:tc>
      </w:tr>
    </w:tbl>
    <w:p w14:paraId="1A14E787" w14:textId="77777777" w:rsidR="00075AB0" w:rsidRDefault="000E7D49" w:rsidP="003300CD">
      <w:pPr>
        <w:pStyle w:val="Heading1"/>
      </w:pPr>
      <w:r>
        <w:t>Consultation</w:t>
      </w:r>
    </w:p>
    <w:p w14:paraId="2F02D9AC" w14:textId="77777777" w:rsidR="00075AB0" w:rsidRDefault="00075AB0" w:rsidP="00E24DF0">
      <w:pPr>
        <w:pStyle w:val="ListBullet"/>
      </w:pPr>
      <w:r>
        <w:t xml:space="preserve">Describe </w:t>
      </w:r>
      <w:r w:rsidR="000E7D49">
        <w:t>any consultation undertaken with the students, faculty, Dean and chair/director. Address any major issues discussed</w:t>
      </w:r>
      <w:r>
        <w:t>.</w:t>
      </w:r>
    </w:p>
    <w:p w14:paraId="1B6554BB" w14:textId="77777777" w:rsidR="00075AB0" w:rsidRDefault="00075AB0" w:rsidP="00075AB0"/>
    <w:tbl>
      <w:tblPr>
        <w:tblStyle w:val="TableGrid"/>
        <w:tblW w:w="0" w:type="auto"/>
        <w:tblLook w:val="04A0" w:firstRow="1" w:lastRow="0" w:firstColumn="1" w:lastColumn="0" w:noHBand="0" w:noVBand="1"/>
      </w:tblPr>
      <w:tblGrid>
        <w:gridCol w:w="8630"/>
      </w:tblGrid>
      <w:tr w:rsidR="00075AB0" w14:paraId="28EF86F3" w14:textId="77777777" w:rsidTr="00075AB0">
        <w:tc>
          <w:tcPr>
            <w:tcW w:w="8630" w:type="dxa"/>
          </w:tcPr>
          <w:p w14:paraId="19705B15" w14:textId="77777777" w:rsidR="00075AB0" w:rsidRDefault="00075AB0" w:rsidP="00075AB0"/>
          <w:p w14:paraId="0663039B" w14:textId="77777777" w:rsidR="00075AB0" w:rsidRDefault="00075AB0" w:rsidP="00075AB0"/>
          <w:p w14:paraId="1F8E1605" w14:textId="77777777" w:rsidR="00075AB0" w:rsidRDefault="00075AB0" w:rsidP="00075AB0"/>
        </w:tc>
      </w:tr>
    </w:tbl>
    <w:p w14:paraId="515494AA" w14:textId="77777777" w:rsidR="00391EE0" w:rsidRDefault="000E7D49" w:rsidP="003300CD">
      <w:pPr>
        <w:pStyle w:val="Heading1"/>
      </w:pPr>
      <w:r>
        <w:t>Governance</w:t>
      </w:r>
      <w:r w:rsidR="00391EE0">
        <w:t xml:space="preserve"> </w:t>
      </w:r>
      <w:r>
        <w:t>Approval</w:t>
      </w:r>
    </w:p>
    <w:tbl>
      <w:tblPr>
        <w:tblStyle w:val="TableGrid"/>
        <w:tblW w:w="0" w:type="auto"/>
        <w:tblLook w:val="04A0" w:firstRow="1" w:lastRow="0" w:firstColumn="1" w:lastColumn="0" w:noHBand="0" w:noVBand="1"/>
      </w:tblPr>
      <w:tblGrid>
        <w:gridCol w:w="4315"/>
        <w:gridCol w:w="4315"/>
      </w:tblGrid>
      <w:tr w:rsidR="00D743B4" w14:paraId="7EBCD455" w14:textId="77777777" w:rsidTr="00D743B4">
        <w:tc>
          <w:tcPr>
            <w:tcW w:w="4315" w:type="dxa"/>
          </w:tcPr>
          <w:p w14:paraId="34D81B92" w14:textId="77777777" w:rsidR="00627E4C" w:rsidRDefault="00627E4C" w:rsidP="001C06FB">
            <w:pPr>
              <w:pStyle w:val="TableHeading"/>
              <w:framePr w:hSpace="0" w:wrap="auto" w:vAnchor="margin" w:yAlign="inline"/>
              <w:suppressOverlap w:val="0"/>
            </w:pPr>
            <w:r>
              <w:t>Unit sign-off</w:t>
            </w:r>
          </w:p>
          <w:p w14:paraId="61A67366" w14:textId="77777777" w:rsidR="00D743B4" w:rsidRDefault="00627E4C" w:rsidP="001C06FB">
            <w:pPr>
              <w:pStyle w:val="TableText"/>
              <w:framePr w:hSpace="0" w:wrap="auto" w:vAnchor="margin" w:yAlign="inline"/>
              <w:suppressOverlap w:val="0"/>
            </w:pPr>
            <w:r>
              <w:t>(Committee name and meeting date)</w:t>
            </w:r>
          </w:p>
        </w:tc>
        <w:tc>
          <w:tcPr>
            <w:tcW w:w="4315" w:type="dxa"/>
          </w:tcPr>
          <w:p w14:paraId="49A5F535" w14:textId="77777777" w:rsidR="00D743B4" w:rsidRDefault="00D743B4" w:rsidP="001C06FB">
            <w:pPr>
              <w:pStyle w:val="TableText"/>
              <w:framePr w:hSpace="0" w:wrap="auto" w:vAnchor="margin" w:yAlign="inline"/>
              <w:suppressOverlap w:val="0"/>
            </w:pPr>
          </w:p>
        </w:tc>
      </w:tr>
      <w:tr w:rsidR="00D743B4" w14:paraId="36B120E2" w14:textId="77777777" w:rsidTr="00D743B4">
        <w:tc>
          <w:tcPr>
            <w:tcW w:w="4315" w:type="dxa"/>
          </w:tcPr>
          <w:p w14:paraId="2D2AB82B" w14:textId="77777777" w:rsidR="00627E4C" w:rsidRDefault="00627E4C" w:rsidP="001C06FB">
            <w:pPr>
              <w:pStyle w:val="TableHeading"/>
              <w:framePr w:hSpace="0" w:wrap="auto" w:vAnchor="margin" w:yAlign="inline"/>
              <w:suppressOverlap w:val="0"/>
            </w:pPr>
            <w:r>
              <w:t>Dean’s office sign-off</w:t>
            </w:r>
          </w:p>
          <w:p w14:paraId="5AE803B0" w14:textId="77777777" w:rsidR="00D743B4" w:rsidRDefault="00627E4C" w:rsidP="001C06FB">
            <w:pPr>
              <w:pStyle w:val="TableText"/>
              <w:framePr w:hSpace="0" w:wrap="auto" w:vAnchor="margin" w:yAlign="inline"/>
              <w:suppressOverlap w:val="0"/>
            </w:pPr>
            <w:r>
              <w:t>(Name and date)</w:t>
            </w:r>
          </w:p>
        </w:tc>
        <w:tc>
          <w:tcPr>
            <w:tcW w:w="4315" w:type="dxa"/>
          </w:tcPr>
          <w:p w14:paraId="11E26E60" w14:textId="77777777" w:rsidR="00D743B4" w:rsidRDefault="00D743B4" w:rsidP="001C06FB">
            <w:pPr>
              <w:pStyle w:val="TableText"/>
              <w:framePr w:hSpace="0" w:wrap="auto" w:vAnchor="margin" w:yAlign="inline"/>
              <w:suppressOverlap w:val="0"/>
            </w:pPr>
          </w:p>
        </w:tc>
      </w:tr>
      <w:tr w:rsidR="00D743B4" w14:paraId="2724A0EB" w14:textId="77777777" w:rsidTr="00D743B4">
        <w:tc>
          <w:tcPr>
            <w:tcW w:w="4315" w:type="dxa"/>
          </w:tcPr>
          <w:p w14:paraId="444746EF" w14:textId="77777777" w:rsidR="00D743B4" w:rsidRDefault="00627E4C" w:rsidP="001C06FB">
            <w:pPr>
              <w:pStyle w:val="TableHeading"/>
              <w:framePr w:hSpace="0" w:wrap="auto" w:vAnchor="margin" w:yAlign="inline"/>
              <w:suppressOverlap w:val="0"/>
            </w:pPr>
            <w:r>
              <w:t>Faculty/division council approval (or delegated body) if applicable</w:t>
            </w:r>
          </w:p>
        </w:tc>
        <w:tc>
          <w:tcPr>
            <w:tcW w:w="4315" w:type="dxa"/>
          </w:tcPr>
          <w:p w14:paraId="7D790793" w14:textId="77777777" w:rsidR="00D743B4" w:rsidRDefault="00D743B4" w:rsidP="001C06FB">
            <w:pPr>
              <w:pStyle w:val="TableText"/>
              <w:framePr w:hSpace="0" w:wrap="auto" w:vAnchor="margin" w:yAlign="inline"/>
              <w:suppressOverlap w:val="0"/>
            </w:pPr>
          </w:p>
        </w:tc>
      </w:tr>
    </w:tbl>
    <w:p w14:paraId="3AC3F529" w14:textId="1356B9E4" w:rsidR="00DB07CA" w:rsidRDefault="00DB07CA" w:rsidP="003300CD">
      <w:pPr>
        <w:pStyle w:val="Heading1nonumber"/>
      </w:pPr>
      <w:r>
        <w:t>Appendix A:</w:t>
      </w:r>
      <w:r w:rsidR="002A5836">
        <w:t xml:space="preserve"> POSt and </w:t>
      </w:r>
      <w:r>
        <w:t>CR/NCR Course List</w:t>
      </w:r>
    </w:p>
    <w:p w14:paraId="34D83710" w14:textId="4D3E3602" w:rsidR="00DB07CA" w:rsidRDefault="00436406" w:rsidP="00DB07CA">
      <w:r>
        <w:t xml:space="preserve">Using the lists provided by SGS (see page </w:t>
      </w:r>
      <w:r w:rsidR="00EC2598">
        <w:t>1</w:t>
      </w:r>
      <w:r>
        <w:t>), p</w:t>
      </w:r>
      <w:r w:rsidR="004537E2">
        <w:t xml:space="preserve">lease provide a full list of </w:t>
      </w:r>
      <w:r w:rsidR="00B869BE">
        <w:t xml:space="preserve">POSt(s) and </w:t>
      </w:r>
      <w:r w:rsidR="004537E2">
        <w:t xml:space="preserve">course numbers </w:t>
      </w:r>
      <w:r w:rsidR="007A7A70">
        <w:t>and titles</w:t>
      </w:r>
      <w:r w:rsidR="005F0A83">
        <w:t xml:space="preserve">, and identify which will be eligible and ineligible for students to elect </w:t>
      </w:r>
      <w:r w:rsidR="004537E2">
        <w:t>CR/NCR</w:t>
      </w:r>
      <w:r w:rsidR="008328AB">
        <w:t>.</w:t>
      </w:r>
      <w:r w:rsidR="005F0A83">
        <w:t xml:space="preserve"> </w:t>
      </w:r>
      <w:r w:rsidR="005F0A83" w:rsidRPr="00EC2598">
        <w:t xml:space="preserve">For eligible POSts, please provide the </w:t>
      </w:r>
      <w:r w:rsidR="005F0A83" w:rsidRPr="00EC2598">
        <w:rPr>
          <w:rStyle w:val="Strong"/>
        </w:rPr>
        <w:t>CNC Limit</w:t>
      </w:r>
      <w:r w:rsidR="005F0A83" w:rsidRPr="00EC2598">
        <w:t xml:space="preserve"> (i.e., Maximum number of credits that a student in the program can take as CR/NCR.)</w:t>
      </w:r>
    </w:p>
    <w:p w14:paraId="66AADBCB" w14:textId="77777777" w:rsidR="00EC2598" w:rsidRDefault="00EC2598" w:rsidP="00DB07CA"/>
    <w:p w14:paraId="7E5D6F4B" w14:textId="277A5E65" w:rsidR="00CE1ADA" w:rsidRPr="00EC2598" w:rsidRDefault="00CE1ADA" w:rsidP="00EC2598">
      <w:r w:rsidRPr="00EC2598">
        <w:t>POSt</w:t>
      </w:r>
      <w:r w:rsidR="003A5C99" w:rsidRPr="00EC2598">
        <w:t>(s)</w:t>
      </w:r>
      <w:r w:rsidRPr="00EC2598">
        <w:t xml:space="preserve"> </w:t>
      </w:r>
      <w:r w:rsidR="00FB3FDA" w:rsidRPr="00EC2598">
        <w:t>that will allow election of CR/NCR</w:t>
      </w:r>
      <w:r w:rsidR="00EC2598">
        <w:t>:</w:t>
      </w:r>
      <w:r w:rsidR="00FB3FDA" w:rsidRPr="00EC2598">
        <w:t xml:space="preserve"> </w:t>
      </w:r>
    </w:p>
    <w:tbl>
      <w:tblPr>
        <w:tblStyle w:val="TableGrid"/>
        <w:tblW w:w="0" w:type="auto"/>
        <w:tblLook w:val="04A0" w:firstRow="1" w:lastRow="0" w:firstColumn="1" w:lastColumn="0" w:noHBand="0" w:noVBand="1"/>
      </w:tblPr>
      <w:tblGrid>
        <w:gridCol w:w="8630"/>
      </w:tblGrid>
      <w:tr w:rsidR="00CE1ADA" w14:paraId="19BF9698" w14:textId="77777777" w:rsidTr="00CE1ADA">
        <w:tc>
          <w:tcPr>
            <w:tcW w:w="8630" w:type="dxa"/>
          </w:tcPr>
          <w:p w14:paraId="602DE95D" w14:textId="7BE4A0D2" w:rsidR="006307D8" w:rsidRPr="00A75F5E" w:rsidRDefault="006307D8" w:rsidP="00DB07CA">
            <w:pPr>
              <w:rPr>
                <w:i/>
              </w:rPr>
            </w:pPr>
            <w:r>
              <w:rPr>
                <w:iCs/>
              </w:rPr>
              <w:t>P</w:t>
            </w:r>
            <w:r w:rsidR="008E0D03">
              <w:rPr>
                <w:iCs/>
              </w:rPr>
              <w:t>OS</w:t>
            </w:r>
            <w:r>
              <w:rPr>
                <w:iCs/>
              </w:rPr>
              <w:t>t</w:t>
            </w:r>
            <w:r w:rsidR="008A5C2F">
              <w:rPr>
                <w:iCs/>
              </w:rPr>
              <w:t xml:space="preserve"> 1</w:t>
            </w:r>
            <w:r>
              <w:rPr>
                <w:iCs/>
              </w:rPr>
              <w:t xml:space="preserve">: </w:t>
            </w:r>
            <w:r w:rsidR="00E72F27">
              <w:rPr>
                <w:iCs/>
              </w:rPr>
              <w:t>(e</w:t>
            </w:r>
            <w:r w:rsidR="00EC2598">
              <w:rPr>
                <w:iCs/>
              </w:rPr>
              <w:t>.</w:t>
            </w:r>
            <w:r w:rsidR="00E72F27">
              <w:rPr>
                <w:iCs/>
              </w:rPr>
              <w:t>g</w:t>
            </w:r>
            <w:r w:rsidR="00EC2598">
              <w:rPr>
                <w:iCs/>
              </w:rPr>
              <w:t>.,</w:t>
            </w:r>
            <w:r w:rsidR="00265788">
              <w:rPr>
                <w:iCs/>
              </w:rPr>
              <w:t xml:space="preserve"> </w:t>
            </w:r>
            <w:r w:rsidR="00EB5DB3">
              <w:rPr>
                <w:iCs/>
              </w:rPr>
              <w:t>C</w:t>
            </w:r>
            <w:r w:rsidR="00EC2598">
              <w:rPr>
                <w:iCs/>
              </w:rPr>
              <w:t xml:space="preserve">I </w:t>
            </w:r>
            <w:r w:rsidR="008C18E9">
              <w:rPr>
                <w:iCs/>
              </w:rPr>
              <w:t>MENG)</w:t>
            </w:r>
          </w:p>
          <w:p w14:paraId="3CC21DDE" w14:textId="77777777" w:rsidR="0079075F" w:rsidRDefault="0079075F" w:rsidP="00DB07CA">
            <w:pPr>
              <w:rPr>
                <w:iCs/>
              </w:rPr>
            </w:pPr>
          </w:p>
          <w:p w14:paraId="7C014628" w14:textId="1A93F930" w:rsidR="00CE1ADA" w:rsidRDefault="006307D8" w:rsidP="00DB07CA">
            <w:pPr>
              <w:rPr>
                <w:iCs/>
              </w:rPr>
            </w:pPr>
            <w:r>
              <w:rPr>
                <w:iCs/>
              </w:rPr>
              <w:t>Limit</w:t>
            </w:r>
            <w:r w:rsidR="008E0D03">
              <w:rPr>
                <w:iCs/>
              </w:rPr>
              <w:t xml:space="preserve"> for POSt 1</w:t>
            </w:r>
            <w:r>
              <w:rPr>
                <w:iCs/>
              </w:rPr>
              <w:t>:</w:t>
            </w:r>
            <w:r w:rsidR="008C18E9">
              <w:rPr>
                <w:iCs/>
              </w:rPr>
              <w:t xml:space="preserve"> (e</w:t>
            </w:r>
            <w:r w:rsidR="00EC2598">
              <w:rPr>
                <w:iCs/>
              </w:rPr>
              <w:t>.</w:t>
            </w:r>
            <w:r w:rsidR="008C18E9">
              <w:rPr>
                <w:iCs/>
              </w:rPr>
              <w:t>g</w:t>
            </w:r>
            <w:r w:rsidR="00EC2598">
              <w:rPr>
                <w:iCs/>
              </w:rPr>
              <w:t>.,</w:t>
            </w:r>
            <w:r w:rsidR="00E746BC">
              <w:rPr>
                <w:iCs/>
              </w:rPr>
              <w:t xml:space="preserve"> </w:t>
            </w:r>
            <w:r w:rsidR="003316D7">
              <w:rPr>
                <w:iCs/>
              </w:rPr>
              <w:t>S</w:t>
            </w:r>
            <w:r w:rsidR="00E746BC">
              <w:rPr>
                <w:iCs/>
              </w:rPr>
              <w:t xml:space="preserve">tudents may elect CR/NCR </w:t>
            </w:r>
            <w:r w:rsidR="00404F2F">
              <w:rPr>
                <w:iCs/>
              </w:rPr>
              <w:t xml:space="preserve">for up to </w:t>
            </w:r>
            <w:r w:rsidR="008C18E9">
              <w:rPr>
                <w:iCs/>
              </w:rPr>
              <w:t>1.0 FCE)</w:t>
            </w:r>
          </w:p>
          <w:p w14:paraId="49AAE30B" w14:textId="77777777" w:rsidR="008A5C2F" w:rsidRDefault="008A5C2F" w:rsidP="00DB07CA">
            <w:pPr>
              <w:rPr>
                <w:iCs/>
              </w:rPr>
            </w:pPr>
          </w:p>
          <w:p w14:paraId="6FD3075F" w14:textId="61A2A11A" w:rsidR="008A5C2F" w:rsidRDefault="008A5C2F" w:rsidP="00DB07CA">
            <w:pPr>
              <w:rPr>
                <w:iCs/>
              </w:rPr>
            </w:pPr>
            <w:r>
              <w:rPr>
                <w:iCs/>
              </w:rPr>
              <w:t xml:space="preserve">POSt 2: </w:t>
            </w:r>
            <w:r w:rsidR="005D2FBD">
              <w:rPr>
                <w:iCs/>
              </w:rPr>
              <w:t>[if applicable]</w:t>
            </w:r>
          </w:p>
          <w:p w14:paraId="4D41524C" w14:textId="77777777" w:rsidR="008A5C2F" w:rsidRDefault="008A5C2F" w:rsidP="00DB07CA">
            <w:pPr>
              <w:rPr>
                <w:iCs/>
              </w:rPr>
            </w:pPr>
          </w:p>
          <w:p w14:paraId="6D4FC270" w14:textId="77777777" w:rsidR="008A5C2F" w:rsidRDefault="008E0D03" w:rsidP="00DB07CA">
            <w:pPr>
              <w:rPr>
                <w:iCs/>
              </w:rPr>
            </w:pPr>
            <w:r>
              <w:rPr>
                <w:iCs/>
              </w:rPr>
              <w:t>Limit for POSt 2:</w:t>
            </w:r>
            <w:r w:rsidR="005D2FBD">
              <w:rPr>
                <w:iCs/>
              </w:rPr>
              <w:t xml:space="preserve"> [if applicable]</w:t>
            </w:r>
          </w:p>
          <w:p w14:paraId="05A4AE4E" w14:textId="1DCD7009" w:rsidR="0042340E" w:rsidRPr="00906E7E" w:rsidRDefault="0042340E" w:rsidP="00DB07CA">
            <w:pPr>
              <w:rPr>
                <w:iCs/>
              </w:rPr>
            </w:pPr>
          </w:p>
        </w:tc>
      </w:tr>
    </w:tbl>
    <w:p w14:paraId="0F12BFE9" w14:textId="77777777" w:rsidR="00CE1ADA" w:rsidRDefault="00CE1ADA" w:rsidP="00DB07CA">
      <w:pPr>
        <w:rPr>
          <w:i/>
        </w:rPr>
      </w:pPr>
    </w:p>
    <w:p w14:paraId="09D77090" w14:textId="5DE0B872" w:rsidR="008328AB" w:rsidRPr="00EC2598" w:rsidRDefault="008328AB" w:rsidP="00EC2598">
      <w:r w:rsidRPr="00EC2598">
        <w:t xml:space="preserve">Courses </w:t>
      </w:r>
      <w:r w:rsidR="008C3C0C" w:rsidRPr="00EC2598">
        <w:t xml:space="preserve">eligible </w:t>
      </w:r>
      <w:r w:rsidRPr="00EC2598">
        <w:t xml:space="preserve">to be </w:t>
      </w:r>
      <w:r w:rsidR="008C3C0C" w:rsidRPr="00EC2598">
        <w:t xml:space="preserve">elected for </w:t>
      </w:r>
      <w:r w:rsidR="00C05E73" w:rsidRPr="00EC2598">
        <w:t xml:space="preserve">assessment using </w:t>
      </w:r>
      <w:r w:rsidR="00BA7CFA" w:rsidRPr="00EC2598">
        <w:t xml:space="preserve">the </w:t>
      </w:r>
      <w:r w:rsidRPr="00EC2598">
        <w:t xml:space="preserve">CR/NCR </w:t>
      </w:r>
      <w:r w:rsidR="008C3C0C" w:rsidRPr="00EC2598">
        <w:t>grade scale</w:t>
      </w:r>
      <w:r w:rsidRPr="00EC2598">
        <w:t>:</w:t>
      </w:r>
    </w:p>
    <w:tbl>
      <w:tblPr>
        <w:tblStyle w:val="TableGrid"/>
        <w:tblpPr w:leftFromText="180" w:rightFromText="180" w:vertAnchor="text" w:horzAnchor="margin" w:tblpY="-7"/>
        <w:tblW w:w="0" w:type="auto"/>
        <w:tblLook w:val="04A0" w:firstRow="1" w:lastRow="0" w:firstColumn="1" w:lastColumn="0" w:noHBand="0" w:noVBand="1"/>
      </w:tblPr>
      <w:tblGrid>
        <w:gridCol w:w="8630"/>
      </w:tblGrid>
      <w:tr w:rsidR="008328AB" w14:paraId="0C856B3B" w14:textId="77777777" w:rsidTr="00FB22D6">
        <w:tc>
          <w:tcPr>
            <w:tcW w:w="8630" w:type="dxa"/>
          </w:tcPr>
          <w:p w14:paraId="2B0DFEB4" w14:textId="77777777" w:rsidR="008328AB" w:rsidRDefault="008328AB" w:rsidP="00FB22D6"/>
          <w:p w14:paraId="52F110FD" w14:textId="77777777" w:rsidR="008328AB" w:rsidRDefault="008328AB" w:rsidP="00FB22D6"/>
          <w:p w14:paraId="05258C56" w14:textId="77777777" w:rsidR="008328AB" w:rsidRDefault="008328AB" w:rsidP="00FB22D6"/>
        </w:tc>
      </w:tr>
    </w:tbl>
    <w:p w14:paraId="70477ADD" w14:textId="79B7D898" w:rsidR="008328AB" w:rsidRDefault="008328AB" w:rsidP="00DB07CA"/>
    <w:p w14:paraId="1CFD2832" w14:textId="4E341DB4" w:rsidR="008328AB" w:rsidRPr="00EC2598" w:rsidRDefault="008328AB" w:rsidP="00EC2598">
      <w:r w:rsidRPr="00EC2598">
        <w:lastRenderedPageBreak/>
        <w:t xml:space="preserve">Courses </w:t>
      </w:r>
      <w:r w:rsidR="00DB401D" w:rsidRPr="00EC2598">
        <w:t xml:space="preserve">ineligible </w:t>
      </w:r>
      <w:r w:rsidRPr="00EC2598">
        <w:t xml:space="preserve">to be </w:t>
      </w:r>
      <w:r w:rsidR="00DB401D" w:rsidRPr="00EC2598">
        <w:t xml:space="preserve">elected for </w:t>
      </w:r>
      <w:r w:rsidR="00C05E73" w:rsidRPr="00EC2598">
        <w:t>assessment using the</w:t>
      </w:r>
      <w:r w:rsidR="00BA7CFA" w:rsidRPr="00EC2598">
        <w:t xml:space="preserve"> </w:t>
      </w:r>
      <w:r w:rsidRPr="00EC2598">
        <w:t xml:space="preserve">CR/NCR </w:t>
      </w:r>
      <w:r w:rsidR="00DB401D" w:rsidRPr="00EC2598">
        <w:t>grade scale</w:t>
      </w:r>
      <w:r w:rsidRPr="00EC2598">
        <w:t>:</w:t>
      </w:r>
    </w:p>
    <w:tbl>
      <w:tblPr>
        <w:tblStyle w:val="TableGrid"/>
        <w:tblpPr w:leftFromText="180" w:rightFromText="180" w:vertAnchor="text" w:horzAnchor="margin" w:tblpY="-7"/>
        <w:tblW w:w="0" w:type="auto"/>
        <w:tblLook w:val="04A0" w:firstRow="1" w:lastRow="0" w:firstColumn="1" w:lastColumn="0" w:noHBand="0" w:noVBand="1"/>
      </w:tblPr>
      <w:tblGrid>
        <w:gridCol w:w="8630"/>
      </w:tblGrid>
      <w:tr w:rsidR="008328AB" w14:paraId="0B4FAE69" w14:textId="77777777" w:rsidTr="00FB22D6">
        <w:tc>
          <w:tcPr>
            <w:tcW w:w="8630" w:type="dxa"/>
          </w:tcPr>
          <w:p w14:paraId="4A10A973" w14:textId="77777777" w:rsidR="008328AB" w:rsidRDefault="008328AB" w:rsidP="00FB22D6"/>
          <w:p w14:paraId="7C418A0C" w14:textId="77777777" w:rsidR="008328AB" w:rsidRDefault="008328AB" w:rsidP="00FB22D6"/>
          <w:p w14:paraId="7959F66D" w14:textId="77777777" w:rsidR="008328AB" w:rsidRDefault="008328AB" w:rsidP="00FB22D6"/>
        </w:tc>
      </w:tr>
    </w:tbl>
    <w:p w14:paraId="433E1D6E" w14:textId="2513FC3C" w:rsidR="00DB0555" w:rsidRDefault="00DB07CA" w:rsidP="003300CD">
      <w:pPr>
        <w:pStyle w:val="Heading1nonumber"/>
      </w:pPr>
      <w:r>
        <w:t>Appendix B</w:t>
      </w:r>
      <w:r w:rsidR="00627E4C">
        <w:t>: Calendar Entry</w:t>
      </w:r>
    </w:p>
    <w:p w14:paraId="0FDDD530" w14:textId="4A6427B3" w:rsidR="00EC2598" w:rsidRPr="00EC2598" w:rsidRDefault="005D37A5" w:rsidP="00BA4568">
      <w:r>
        <w:t>Please use track changes to indicate where changes have been made.</w:t>
      </w:r>
      <w:r w:rsidR="00DB07CA">
        <w:t xml:space="preserve"> </w:t>
      </w:r>
      <w:r w:rsidR="007551EB" w:rsidRPr="00EC2598">
        <w:rPr>
          <w:rStyle w:val="Red"/>
        </w:rPr>
        <w:t>Boilerplate language related to CR/NCR election has been inserted in the sample entry in red.</w:t>
      </w:r>
      <w:r w:rsidR="007551EB" w:rsidRPr="007551EB">
        <w:rPr>
          <w:color w:val="FF0000"/>
        </w:rPr>
        <w:t xml:space="preserve"> </w:t>
      </w:r>
      <w:r w:rsidR="00DB07CA">
        <w:t>If you require assistance drafting your calendar entry,</w:t>
      </w:r>
      <w:r w:rsidR="00EC2598">
        <w:t xml:space="preserve"> please contact the VPAP Office at</w:t>
      </w:r>
      <w:r w:rsidR="00DB07CA">
        <w:t xml:space="preserve"> </w:t>
      </w:r>
      <w:bookmarkStart w:id="2" w:name="_Hlk45176407"/>
      <w:r w:rsidR="00C84B50">
        <w:fldChar w:fldCharType="begin"/>
      </w:r>
      <w:r w:rsidR="00C84B50">
        <w:instrText xml:space="preserve"> HYPERLINK "mailto:grad.minormods@utoronto.ca" </w:instrText>
      </w:r>
      <w:r w:rsidR="00C84B50">
        <w:fldChar w:fldCharType="separate"/>
      </w:r>
      <w:r w:rsidR="00DB07CA" w:rsidRPr="00B14250">
        <w:rPr>
          <w:rStyle w:val="Hyperlink"/>
        </w:rPr>
        <w:t>grad.minormods@utoronto.ca</w:t>
      </w:r>
      <w:r w:rsidR="00C84B50">
        <w:rPr>
          <w:rStyle w:val="Hyperlink"/>
        </w:rPr>
        <w:fldChar w:fldCharType="end"/>
      </w:r>
      <w:bookmarkEnd w:id="2"/>
      <w:r w:rsidR="00DB07CA">
        <w:t xml:space="preserve">. </w:t>
      </w:r>
    </w:p>
    <w:p w14:paraId="417AAD05" w14:textId="04B0DB68" w:rsidR="0010787F" w:rsidRPr="00EC2598" w:rsidRDefault="0010787F" w:rsidP="00EC2598">
      <w:pPr>
        <w:pStyle w:val="Heading2nonumber"/>
      </w:pPr>
      <w:r w:rsidRPr="00EC2598">
        <w:t>Sample Entry:</w:t>
      </w:r>
    </w:p>
    <w:p w14:paraId="7161CD32" w14:textId="77777777" w:rsidR="00345629" w:rsidRPr="00345629" w:rsidRDefault="00345629" w:rsidP="00EC2598">
      <w:pPr>
        <w:pStyle w:val="Heading3nonumber"/>
        <w:rPr>
          <w:rFonts w:eastAsia="Calibri"/>
        </w:rPr>
      </w:pPr>
      <w:r w:rsidRPr="00345629">
        <w:rPr>
          <w:rFonts w:eastAsia="Calibri"/>
        </w:rPr>
        <w:t>Degree Programs</w:t>
      </w:r>
    </w:p>
    <w:p w14:paraId="5009DF9D" w14:textId="4D8C0767" w:rsidR="00345629" w:rsidRPr="00345629" w:rsidRDefault="00345629" w:rsidP="00EC2598">
      <w:pPr>
        <w:pStyle w:val="Heading3nonumber"/>
        <w:rPr>
          <w:rFonts w:eastAsia="Calibri"/>
        </w:rPr>
      </w:pPr>
      <w:r>
        <w:rPr>
          <w:rFonts w:eastAsia="Calibri"/>
        </w:rPr>
        <w:t>[Program X]</w:t>
      </w:r>
    </w:p>
    <w:p w14:paraId="57229300" w14:textId="77777777" w:rsidR="00117841" w:rsidRPr="00117841" w:rsidRDefault="00117841" w:rsidP="00CB6F65">
      <w:pPr>
        <w:pStyle w:val="Heading4nonumber"/>
        <w:rPr>
          <w:rFonts w:eastAsia="Calibri"/>
        </w:rPr>
      </w:pPr>
      <w:r w:rsidRPr="00117841">
        <w:rPr>
          <w:rFonts w:eastAsia="Calibri"/>
        </w:rPr>
        <w:t>Overview</w:t>
      </w:r>
    </w:p>
    <w:p w14:paraId="646E42EF" w14:textId="0388C6B0" w:rsidR="00117841" w:rsidRPr="00EC2598" w:rsidRDefault="00117841" w:rsidP="00EC2598">
      <w:r w:rsidRPr="00EC2598">
        <w:t xml:space="preserve">The [Unit Name X] offers [X] degree programs to students qualified to pursue studies involving [X areas of study]. </w:t>
      </w:r>
    </w:p>
    <w:p w14:paraId="6CFC2448" w14:textId="77777777" w:rsidR="00EC2598" w:rsidRDefault="00117841" w:rsidP="00CB6F65">
      <w:pPr>
        <w:pStyle w:val="Heading4nonumber"/>
        <w:rPr>
          <w:rFonts w:eastAsia="Calibri"/>
        </w:rPr>
      </w:pPr>
      <w:r w:rsidRPr="00117841">
        <w:rPr>
          <w:rFonts w:eastAsia="Calibri"/>
        </w:rPr>
        <w:t>Contact and Address</w:t>
      </w:r>
    </w:p>
    <w:p w14:paraId="4FAEEFDD" w14:textId="6EDE6D7D" w:rsidR="00EC2598" w:rsidRPr="00EC2598" w:rsidRDefault="00117841" w:rsidP="00EC2598">
      <w:r w:rsidRPr="00EC2598">
        <w:t>[Details specific to graduate program and unit]</w:t>
      </w:r>
    </w:p>
    <w:p w14:paraId="5A2A5409" w14:textId="1264B792" w:rsidR="00117841" w:rsidRPr="00117841" w:rsidRDefault="00117841" w:rsidP="00EC2598">
      <w:pPr>
        <w:pStyle w:val="Heading3nonumber"/>
        <w:rPr>
          <w:rFonts w:eastAsia="Calibri"/>
          <w:lang w:val="it-IT"/>
        </w:rPr>
      </w:pPr>
      <w:r>
        <w:rPr>
          <w:rFonts w:eastAsia="Calibri"/>
          <w:lang w:val="it-IT"/>
        </w:rPr>
        <w:t>Master of [Program</w:t>
      </w:r>
      <w:r w:rsidR="00D3565B">
        <w:rPr>
          <w:rFonts w:eastAsia="Calibri"/>
          <w:lang w:val="it-IT"/>
        </w:rPr>
        <w:t xml:space="preserve"> X</w:t>
      </w:r>
      <w:r>
        <w:rPr>
          <w:rFonts w:eastAsia="Calibri"/>
          <w:lang w:val="it-IT"/>
        </w:rPr>
        <w:t>]</w:t>
      </w:r>
    </w:p>
    <w:p w14:paraId="24E6CB57" w14:textId="77777777" w:rsidR="00117841" w:rsidRPr="00117841" w:rsidRDefault="00117841" w:rsidP="00CB6F65">
      <w:pPr>
        <w:pStyle w:val="Heading4nonumber"/>
        <w:rPr>
          <w:rFonts w:eastAsia="Calibri"/>
          <w:lang w:val="it-IT"/>
        </w:rPr>
      </w:pPr>
      <w:r w:rsidRPr="00117841">
        <w:rPr>
          <w:rFonts w:eastAsia="Calibri"/>
          <w:lang w:val="it-IT"/>
        </w:rPr>
        <w:t>Program Description</w:t>
      </w:r>
    </w:p>
    <w:p w14:paraId="1C51AC57" w14:textId="3D40096B" w:rsidR="00117841" w:rsidRDefault="00117841" w:rsidP="00EC2598">
      <w:r w:rsidRPr="00EC2598">
        <w:t xml:space="preserve">The [X program] accommodates a diverse range of students’ interests. The interdisciplinary and transnational character of the program is reflected in the fact that students may take up to half their courses in other departments of their choice. </w:t>
      </w:r>
      <w:r w:rsidR="004D0165" w:rsidRPr="00EC2598">
        <w:t>Students may complete the degree program through full-time or part-time registration</w:t>
      </w:r>
      <w:r w:rsidR="0042340E">
        <w:t>.</w:t>
      </w:r>
    </w:p>
    <w:p w14:paraId="5CB6174D" w14:textId="77777777" w:rsidR="0042340E" w:rsidRPr="00EC2598" w:rsidRDefault="0042340E" w:rsidP="00EC2598"/>
    <w:p w14:paraId="29EAEB74" w14:textId="354AC612" w:rsidR="00EC2598" w:rsidRPr="00EC2598" w:rsidRDefault="00117841" w:rsidP="00EC2598">
      <w:r w:rsidRPr="00EC2598">
        <w:t>All incoming students meet with the Graduate Coordinator to discuss their program and to decide on their course of study before beginning classes.</w:t>
      </w:r>
    </w:p>
    <w:p w14:paraId="237F3630" w14:textId="77777777" w:rsidR="00117841" w:rsidRPr="00EC2598" w:rsidRDefault="00117841" w:rsidP="00CB6F65">
      <w:pPr>
        <w:pStyle w:val="Heading4nonumber"/>
        <w:rPr>
          <w:rFonts w:eastAsia="Calibri"/>
        </w:rPr>
      </w:pPr>
      <w:r w:rsidRPr="00EC2598">
        <w:rPr>
          <w:rFonts w:eastAsia="Calibri"/>
        </w:rPr>
        <w:lastRenderedPageBreak/>
        <w:t>Minimum Admission Requirements</w:t>
      </w:r>
    </w:p>
    <w:p w14:paraId="624E9AAA" w14:textId="43D30D91" w:rsidR="00117841" w:rsidRPr="00EC2598" w:rsidRDefault="00117841" w:rsidP="00EC2598">
      <w:pPr>
        <w:pStyle w:val="ListBullet"/>
      </w:pPr>
      <w:r w:rsidRPr="00EC2598">
        <w:t>General Regulations of the School of Graduate Studies, provided t</w:t>
      </w:r>
      <w:r w:rsidR="00A1200D" w:rsidRPr="00EC2598">
        <w:t xml:space="preserve">hat applicants also satisfy [Unit Name X’s] </w:t>
      </w:r>
      <w:r w:rsidRPr="00EC2598">
        <w:t xml:space="preserve">requirements stated below. </w:t>
      </w:r>
    </w:p>
    <w:p w14:paraId="7C9053AE" w14:textId="77777777" w:rsidR="00117841" w:rsidRPr="00EC2598" w:rsidRDefault="00117841" w:rsidP="00EC2598">
      <w:pPr>
        <w:pStyle w:val="ListBullet"/>
      </w:pPr>
      <w:r w:rsidRPr="00EC2598">
        <w:t>An appropriate bachelor's degree from a recognized university that includes courses in literature and languages with an average grade equivalent to at least a University of Toronto B+ in the applicant's overall program.</w:t>
      </w:r>
    </w:p>
    <w:p w14:paraId="0C59EA9A" w14:textId="77777777" w:rsidR="00117841" w:rsidRPr="00EC2598" w:rsidRDefault="00117841" w:rsidP="00EC2598">
      <w:pPr>
        <w:pStyle w:val="ListBullet"/>
      </w:pPr>
      <w:r w:rsidRPr="00EC2598">
        <w:t>All applicants must register as full-time students.</w:t>
      </w:r>
    </w:p>
    <w:p w14:paraId="59E182C0" w14:textId="77777777" w:rsidR="00A1200D" w:rsidRPr="00EC2598" w:rsidRDefault="00A1200D" w:rsidP="00CB6F65">
      <w:pPr>
        <w:pStyle w:val="Heading4nonumber"/>
        <w:rPr>
          <w:rFonts w:eastAsia="Calibri"/>
        </w:rPr>
      </w:pPr>
      <w:r w:rsidRPr="00EC2598">
        <w:rPr>
          <w:rFonts w:eastAsia="Calibri"/>
        </w:rPr>
        <w:t>Program Requirements</w:t>
      </w:r>
    </w:p>
    <w:p w14:paraId="3B61F7B6" w14:textId="3CE31044" w:rsidR="00A1200D" w:rsidRPr="00B27161" w:rsidRDefault="00A1200D" w:rsidP="00EC2598">
      <w:pPr>
        <w:pStyle w:val="ListBullet"/>
      </w:pPr>
      <w:r w:rsidRPr="00B27161">
        <w:t>Students admitted to [Program</w:t>
      </w:r>
      <w:r w:rsidR="00D3565B">
        <w:t xml:space="preserve"> X</w:t>
      </w:r>
      <w:r w:rsidRPr="00B27161">
        <w:t xml:space="preserve">] must complete at least </w:t>
      </w:r>
      <w:r w:rsidR="007B4D7E" w:rsidRPr="00EC2598">
        <w:rPr>
          <w:rStyle w:val="Strong"/>
        </w:rPr>
        <w:t>[</w:t>
      </w:r>
      <w:r w:rsidRPr="00EC2598">
        <w:rPr>
          <w:rStyle w:val="Strong"/>
        </w:rPr>
        <w:t>X.X</w:t>
      </w:r>
      <w:r w:rsidR="007B4D7E" w:rsidRPr="00EC2598">
        <w:rPr>
          <w:rStyle w:val="Strong"/>
        </w:rPr>
        <w:t>]</w:t>
      </w:r>
      <w:r w:rsidRPr="00EC2598">
        <w:rPr>
          <w:rStyle w:val="Strong"/>
        </w:rPr>
        <w:t xml:space="preserve"> full-course equivalents (FCEs)</w:t>
      </w:r>
      <w:r w:rsidRPr="00B27161">
        <w:t xml:space="preserve"> including:</w:t>
      </w:r>
    </w:p>
    <w:p w14:paraId="3868D38A" w14:textId="1AA0F882" w:rsidR="00A1200D" w:rsidRPr="00A1200D" w:rsidRDefault="007B4D7E" w:rsidP="00EC2598">
      <w:pPr>
        <w:pStyle w:val="ListBullet2"/>
      </w:pPr>
      <w:r>
        <w:t>[</w:t>
      </w:r>
      <w:r w:rsidR="00EC2598">
        <w:t>XXX</w:t>
      </w:r>
      <w:r w:rsidR="00A1200D">
        <w:t>1234H</w:t>
      </w:r>
      <w:r>
        <w:t>]</w:t>
      </w:r>
      <w:r w:rsidR="00A1200D">
        <w:t xml:space="preserve"> </w:t>
      </w:r>
      <w:r w:rsidR="00A1200D" w:rsidRPr="00EC2598">
        <w:rPr>
          <w:rStyle w:val="Emphasis"/>
        </w:rPr>
        <w:t>Faculty Seminar</w:t>
      </w:r>
      <w:r w:rsidR="00A1200D" w:rsidRPr="00A1200D">
        <w:t xml:space="preserve"> (0.5 FCE)</w:t>
      </w:r>
    </w:p>
    <w:p w14:paraId="2888277B" w14:textId="67B5A5C3" w:rsidR="00A1200D" w:rsidRDefault="00B27161" w:rsidP="00EC2598">
      <w:pPr>
        <w:pStyle w:val="ListBullet2"/>
      </w:pPr>
      <w:r>
        <w:t xml:space="preserve">at least 1.5 FCEs in </w:t>
      </w:r>
      <w:r w:rsidR="007B4D7E">
        <w:t>[</w:t>
      </w:r>
      <w:r>
        <w:t>XXX</w:t>
      </w:r>
      <w:r w:rsidR="007B4D7E">
        <w:t>]</w:t>
      </w:r>
      <w:r>
        <w:t xml:space="preserve"> courses</w:t>
      </w:r>
    </w:p>
    <w:p w14:paraId="6947315C" w14:textId="11168681" w:rsidR="00B27161" w:rsidRPr="00EC2598" w:rsidRDefault="00E163D4" w:rsidP="00EC2598">
      <w:pPr>
        <w:pStyle w:val="ListBullet2"/>
        <w:rPr>
          <w:rStyle w:val="Red"/>
        </w:rPr>
      </w:pPr>
      <w:r w:rsidRPr="00EC2598">
        <w:rPr>
          <w:rStyle w:val="Red"/>
        </w:rPr>
        <w:t>Student</w:t>
      </w:r>
      <w:r w:rsidR="005C0558" w:rsidRPr="00EC2598">
        <w:rPr>
          <w:rStyle w:val="Red"/>
        </w:rPr>
        <w:t>s</w:t>
      </w:r>
      <w:r w:rsidRPr="00EC2598">
        <w:rPr>
          <w:rStyle w:val="Red"/>
        </w:rPr>
        <w:t xml:space="preserve"> may elect to take </w:t>
      </w:r>
      <w:r w:rsidR="00853143" w:rsidRPr="00EC2598">
        <w:rPr>
          <w:rStyle w:val="Red"/>
        </w:rPr>
        <w:t xml:space="preserve">up to </w:t>
      </w:r>
      <w:r w:rsidR="007B4D7E" w:rsidRPr="00EC2598">
        <w:rPr>
          <w:rStyle w:val="Red"/>
        </w:rPr>
        <w:t>[</w:t>
      </w:r>
      <w:r w:rsidR="00B27161" w:rsidRPr="00EC2598">
        <w:rPr>
          <w:rStyle w:val="Red"/>
        </w:rPr>
        <w:t>X</w:t>
      </w:r>
      <w:r w:rsidR="00223DF2" w:rsidRPr="00EC2598">
        <w:rPr>
          <w:rStyle w:val="Red"/>
        </w:rPr>
        <w:t xml:space="preserve"> FCEs</w:t>
      </w:r>
      <w:r w:rsidR="007B4D7E" w:rsidRPr="00EC2598">
        <w:rPr>
          <w:rStyle w:val="Red"/>
        </w:rPr>
        <w:t>]</w:t>
      </w:r>
      <w:r w:rsidR="00B27161" w:rsidRPr="00EC2598">
        <w:rPr>
          <w:rStyle w:val="Red"/>
        </w:rPr>
        <w:t xml:space="preserve"> </w:t>
      </w:r>
      <w:r w:rsidR="00223DF2" w:rsidRPr="00EC2598">
        <w:rPr>
          <w:rStyle w:val="Red"/>
        </w:rPr>
        <w:t>of</w:t>
      </w:r>
      <w:r w:rsidR="00B27161" w:rsidRPr="00EC2598">
        <w:rPr>
          <w:rStyle w:val="Red"/>
        </w:rPr>
        <w:t xml:space="preserve"> courses on a CR/NCR basis. Students may </w:t>
      </w:r>
      <w:r w:rsidR="002B6FAB" w:rsidRPr="00EC2598">
        <w:rPr>
          <w:rStyle w:val="Red"/>
        </w:rPr>
        <w:t xml:space="preserve">[or “may </w:t>
      </w:r>
      <w:r w:rsidR="00B27161" w:rsidRPr="00EC2598">
        <w:rPr>
          <w:rStyle w:val="Red"/>
        </w:rPr>
        <w:t>not</w:t>
      </w:r>
      <w:r w:rsidR="002B6FAB" w:rsidRPr="00EC2598">
        <w:rPr>
          <w:rStyle w:val="Red"/>
        </w:rPr>
        <w:t>”]</w:t>
      </w:r>
      <w:r w:rsidR="00B27161" w:rsidRPr="00EC2598">
        <w:rPr>
          <w:rStyle w:val="Red"/>
        </w:rPr>
        <w:t xml:space="preserve"> </w:t>
      </w:r>
      <w:r w:rsidR="00636B94" w:rsidRPr="00EC2598">
        <w:rPr>
          <w:rStyle w:val="Red"/>
        </w:rPr>
        <w:t xml:space="preserve">elect to </w:t>
      </w:r>
      <w:r w:rsidR="00B27161" w:rsidRPr="00EC2598">
        <w:rPr>
          <w:rStyle w:val="Red"/>
        </w:rPr>
        <w:t xml:space="preserve">take [specify any course numbers here that apply] </w:t>
      </w:r>
      <w:r w:rsidR="00DA2C4E" w:rsidRPr="00EC2598">
        <w:rPr>
          <w:rStyle w:val="Red"/>
        </w:rPr>
        <w:t xml:space="preserve">on a </w:t>
      </w:r>
      <w:r w:rsidR="00B27161" w:rsidRPr="00EC2598">
        <w:rPr>
          <w:rStyle w:val="Red"/>
        </w:rPr>
        <w:t>CR/NCR</w:t>
      </w:r>
      <w:r w:rsidR="00AF2AB1" w:rsidRPr="00EC2598">
        <w:rPr>
          <w:rStyle w:val="Red"/>
        </w:rPr>
        <w:t xml:space="preserve"> basis</w:t>
      </w:r>
      <w:r w:rsidR="00B27161" w:rsidRPr="00EC2598">
        <w:rPr>
          <w:rStyle w:val="Red"/>
        </w:rPr>
        <w:t>.</w:t>
      </w:r>
      <w:r w:rsidR="00BB1497">
        <w:rPr>
          <w:rStyle w:val="Red"/>
        </w:rPr>
        <w:t xml:space="preserve"> (</w:t>
      </w:r>
      <w:r w:rsidR="00CD6C28" w:rsidRPr="00EC2598">
        <w:rPr>
          <w:rStyle w:val="Red"/>
        </w:rPr>
        <w:t>Note</w:t>
      </w:r>
      <w:r w:rsidR="00C15ED9" w:rsidRPr="00EC2598">
        <w:rPr>
          <w:rStyle w:val="Red"/>
        </w:rPr>
        <w:t xml:space="preserve"> to proponents</w:t>
      </w:r>
      <w:r w:rsidR="00CD6C28" w:rsidRPr="00EC2598">
        <w:rPr>
          <w:rStyle w:val="Red"/>
        </w:rPr>
        <w:t xml:space="preserve">: </w:t>
      </w:r>
      <w:r w:rsidR="00DA2C4E" w:rsidRPr="00EC2598">
        <w:rPr>
          <w:rStyle w:val="Red"/>
        </w:rPr>
        <w:t xml:space="preserve">If the list </w:t>
      </w:r>
      <w:r w:rsidR="0006325B" w:rsidRPr="00EC2598">
        <w:rPr>
          <w:rStyle w:val="Red"/>
        </w:rPr>
        <w:t xml:space="preserve">of </w:t>
      </w:r>
      <w:r w:rsidR="00D1753D" w:rsidRPr="00EC2598">
        <w:rPr>
          <w:rStyle w:val="Red"/>
        </w:rPr>
        <w:t xml:space="preserve">eligible and/or </w:t>
      </w:r>
      <w:r w:rsidR="00EC3615" w:rsidRPr="00EC2598">
        <w:rPr>
          <w:rStyle w:val="Red"/>
        </w:rPr>
        <w:t>in</w:t>
      </w:r>
      <w:r w:rsidR="0006325B" w:rsidRPr="00EC2598">
        <w:rPr>
          <w:rStyle w:val="Red"/>
        </w:rPr>
        <w:t xml:space="preserve">eligible courses </w:t>
      </w:r>
      <w:r w:rsidR="00DA2C4E" w:rsidRPr="00EC2598">
        <w:rPr>
          <w:rStyle w:val="Red"/>
        </w:rPr>
        <w:t xml:space="preserve">is long, </w:t>
      </w:r>
      <w:r w:rsidR="00D1753D" w:rsidRPr="00EC2598">
        <w:rPr>
          <w:rStyle w:val="Red"/>
        </w:rPr>
        <w:t xml:space="preserve">please </w:t>
      </w:r>
      <w:r w:rsidR="007D71E8" w:rsidRPr="00EC2598">
        <w:rPr>
          <w:rStyle w:val="Red"/>
        </w:rPr>
        <w:t xml:space="preserve">insert </w:t>
      </w:r>
      <w:r w:rsidR="00462943" w:rsidRPr="00BB1497">
        <w:rPr>
          <w:rStyle w:val="Red"/>
          <w:highlight w:val="yellow"/>
        </w:rPr>
        <w:t>“</w:t>
      </w:r>
      <w:r w:rsidR="00264B69" w:rsidRPr="00BB1497">
        <w:rPr>
          <w:rStyle w:val="Red"/>
          <w:highlight w:val="yellow"/>
        </w:rPr>
        <w:t>S</w:t>
      </w:r>
      <w:r w:rsidR="00462943" w:rsidRPr="00BB1497">
        <w:rPr>
          <w:rStyle w:val="Red"/>
          <w:highlight w:val="yellow"/>
        </w:rPr>
        <w:t>ee list of eligible courses</w:t>
      </w:r>
      <w:r w:rsidR="0030268A" w:rsidRPr="00BB1497">
        <w:rPr>
          <w:rStyle w:val="Red"/>
          <w:highlight w:val="yellow"/>
        </w:rPr>
        <w:t xml:space="preserve"> </w:t>
      </w:r>
      <w:r w:rsidR="008B4C81">
        <w:rPr>
          <w:rStyle w:val="Red"/>
          <w:highlight w:val="yellow"/>
        </w:rPr>
        <w:t xml:space="preserve">below from which </w:t>
      </w:r>
      <w:r w:rsidR="0030268A" w:rsidRPr="00BB1497">
        <w:rPr>
          <w:rStyle w:val="Red"/>
          <w:highlight w:val="yellow"/>
        </w:rPr>
        <w:t xml:space="preserve">students may elect </w:t>
      </w:r>
      <w:r w:rsidR="008B4C81">
        <w:rPr>
          <w:rStyle w:val="Red"/>
          <w:highlight w:val="yellow"/>
        </w:rPr>
        <w:t xml:space="preserve">as </w:t>
      </w:r>
      <w:r w:rsidR="0030268A" w:rsidRPr="00BB1497">
        <w:rPr>
          <w:rStyle w:val="Red"/>
          <w:highlight w:val="yellow"/>
        </w:rPr>
        <w:t>CR/NCR</w:t>
      </w:r>
      <w:r w:rsidR="00EC2598" w:rsidRPr="00BB1497">
        <w:rPr>
          <w:rStyle w:val="Red"/>
          <w:highlight w:val="yellow"/>
        </w:rPr>
        <w:t>.</w:t>
      </w:r>
      <w:r w:rsidR="00264B69" w:rsidRPr="00BB1497">
        <w:rPr>
          <w:rStyle w:val="Red"/>
          <w:highlight w:val="yellow"/>
        </w:rPr>
        <w:t>”</w:t>
      </w:r>
      <w:r w:rsidR="00BB1497" w:rsidRPr="00BB1497">
        <w:rPr>
          <w:rStyle w:val="Red"/>
          <w:highlight w:val="yellow"/>
        </w:rPr>
        <w:t>)</w:t>
      </w:r>
      <w:r w:rsidR="00F113E4" w:rsidRPr="00EC2598">
        <w:rPr>
          <w:rStyle w:val="Red"/>
        </w:rPr>
        <w:t xml:space="preserve"> </w:t>
      </w:r>
      <w:bookmarkStart w:id="3" w:name="_GoBack"/>
      <w:bookmarkEnd w:id="3"/>
    </w:p>
    <w:p w14:paraId="1EF45A30" w14:textId="31B1BC15" w:rsidR="00A1200D" w:rsidRDefault="00A1200D" w:rsidP="00E24DF0">
      <w:pPr>
        <w:pStyle w:val="ListBullet"/>
        <w:numPr>
          <w:ilvl w:val="0"/>
          <w:numId w:val="33"/>
        </w:numPr>
      </w:pPr>
      <w:r w:rsidRPr="00B27161">
        <w:t>Average of at least B+ in coursework.</w:t>
      </w:r>
    </w:p>
    <w:p w14:paraId="1F34B616" w14:textId="13DD4320" w:rsidR="00A1200D" w:rsidRPr="00B27161" w:rsidRDefault="00B27161" w:rsidP="00E24DF0">
      <w:pPr>
        <w:pStyle w:val="ListBullet"/>
        <w:numPr>
          <w:ilvl w:val="0"/>
          <w:numId w:val="33"/>
        </w:numPr>
      </w:pPr>
      <w:r>
        <w:t>S</w:t>
      </w:r>
      <w:r w:rsidR="00A1200D" w:rsidRPr="00B27161">
        <w:t xml:space="preserve">tudents who intend to pursue doctoral studies are strongly advised to make appropriate plans </w:t>
      </w:r>
      <w:r w:rsidR="008B4C81">
        <w:t>for the acquisition of graduate-</w:t>
      </w:r>
      <w:r w:rsidR="00A1200D" w:rsidRPr="00B27161">
        <w:t>level competence in a second language and li</w:t>
      </w:r>
      <w:r>
        <w:t xml:space="preserve">terature other than English. </w:t>
      </w:r>
    </w:p>
    <w:p w14:paraId="178FC6EB" w14:textId="77777777" w:rsidR="00B27161" w:rsidRPr="00EC2598" w:rsidRDefault="00B27161" w:rsidP="00CB6F65">
      <w:pPr>
        <w:pStyle w:val="Heading4nonumber"/>
        <w:rPr>
          <w:rFonts w:eastAsia="Calibri"/>
        </w:rPr>
      </w:pPr>
      <w:r w:rsidRPr="00EC2598">
        <w:rPr>
          <w:rFonts w:eastAsia="Calibri"/>
        </w:rPr>
        <w:t>Program Length</w:t>
      </w:r>
    </w:p>
    <w:p w14:paraId="01CEF613" w14:textId="77777777" w:rsidR="00B27161" w:rsidRPr="00B27161" w:rsidRDefault="00B27161" w:rsidP="00EC2598">
      <w:r w:rsidRPr="00B27161">
        <w:t>3 sessions full-time (typical registration sequence: F/W/S)</w:t>
      </w:r>
    </w:p>
    <w:p w14:paraId="7BC2DC10" w14:textId="77777777" w:rsidR="00B27161" w:rsidRPr="00EC2598" w:rsidRDefault="00B27161" w:rsidP="00CB6F65">
      <w:pPr>
        <w:pStyle w:val="Heading4nonumber"/>
        <w:rPr>
          <w:rFonts w:eastAsia="Calibri"/>
        </w:rPr>
      </w:pPr>
      <w:r w:rsidRPr="00EC2598">
        <w:rPr>
          <w:rFonts w:eastAsia="Calibri"/>
        </w:rPr>
        <w:t>Time Limit</w:t>
      </w:r>
    </w:p>
    <w:p w14:paraId="3F83DEC2" w14:textId="6C599132" w:rsidR="007B4D7E" w:rsidRPr="00EC2598" w:rsidRDefault="00B27161" w:rsidP="00EC2598">
      <w:r w:rsidRPr="00EC2598">
        <w:t>3 years full-time</w:t>
      </w:r>
    </w:p>
    <w:p w14:paraId="14D07859" w14:textId="1959DB4F" w:rsidR="00B27161" w:rsidRPr="00EC2598" w:rsidRDefault="00B27161" w:rsidP="00EC2598">
      <w:pPr>
        <w:pStyle w:val="Heading3nonumber"/>
        <w:rPr>
          <w:rFonts w:eastAsia="Calibri"/>
        </w:rPr>
      </w:pPr>
      <w:r w:rsidRPr="00EC2598">
        <w:rPr>
          <w:rFonts w:eastAsia="Calibri"/>
        </w:rPr>
        <w:t>Program X: X MA, PhD Courses</w:t>
      </w:r>
    </w:p>
    <w:p w14:paraId="1CA598F8" w14:textId="244E059F" w:rsidR="00B27161" w:rsidRDefault="00B27161" w:rsidP="00B27161">
      <w:pPr>
        <w:spacing w:after="160" w:line="259" w:lineRule="auto"/>
        <w:rPr>
          <w:rFonts w:eastAsia="Calibri" w:cs="Arial"/>
          <w:sz w:val="22"/>
          <w:szCs w:val="22"/>
        </w:rPr>
      </w:pPr>
      <w:r w:rsidRPr="00B27161">
        <w:rPr>
          <w:rFonts w:eastAsia="Calibri" w:cs="Arial"/>
          <w:sz w:val="22"/>
          <w:szCs w:val="22"/>
        </w:rPr>
        <w:t>Not all courses are offered every year. Please consult the department's list of current course offerings.</w:t>
      </w:r>
    </w:p>
    <w:p w14:paraId="603A6413" w14:textId="77777777" w:rsidR="0042340E" w:rsidRDefault="0042340E" w:rsidP="00B27161">
      <w:pPr>
        <w:spacing w:after="160" w:line="259" w:lineRule="auto"/>
        <w:rPr>
          <w:rFonts w:eastAsia="Calibri" w:cs="Arial"/>
          <w:sz w:val="22"/>
          <w:szCs w:val="22"/>
        </w:rPr>
      </w:pPr>
    </w:p>
    <w:p w14:paraId="462B4D0B" w14:textId="16FBC9E7" w:rsidR="007B4D7E" w:rsidRDefault="00121D90" w:rsidP="00EC2598">
      <w:pPr>
        <w:rPr>
          <w:rStyle w:val="Red"/>
        </w:rPr>
      </w:pPr>
      <w:r w:rsidRPr="00EC2598">
        <w:rPr>
          <w:rStyle w:val="Red"/>
        </w:rPr>
        <w:t>S</w:t>
      </w:r>
      <w:r w:rsidR="007B4D7E" w:rsidRPr="00EC2598">
        <w:rPr>
          <w:rStyle w:val="Red"/>
        </w:rPr>
        <w:t>tudents in [</w:t>
      </w:r>
      <w:r w:rsidR="00D3565B">
        <w:rPr>
          <w:rStyle w:val="Red"/>
        </w:rPr>
        <w:t>P</w:t>
      </w:r>
      <w:r w:rsidR="007B4D7E" w:rsidRPr="00EC2598">
        <w:rPr>
          <w:rStyle w:val="Red"/>
        </w:rPr>
        <w:t>rogram</w:t>
      </w:r>
      <w:r w:rsidR="00D3565B">
        <w:rPr>
          <w:rStyle w:val="Red"/>
        </w:rPr>
        <w:t xml:space="preserve"> X</w:t>
      </w:r>
      <w:r w:rsidR="007B4D7E" w:rsidRPr="00EC2598">
        <w:rPr>
          <w:rStyle w:val="Red"/>
        </w:rPr>
        <w:t xml:space="preserve">] may </w:t>
      </w:r>
      <w:r w:rsidR="001A640C" w:rsidRPr="00EC2598">
        <w:rPr>
          <w:rStyle w:val="Red"/>
        </w:rPr>
        <w:t xml:space="preserve">elect to be assessed on a Credit/No Credit basis </w:t>
      </w:r>
      <w:r w:rsidRPr="00EC2598">
        <w:rPr>
          <w:rStyle w:val="Red"/>
        </w:rPr>
        <w:t>in courses marked by the [</w:t>
      </w:r>
      <w:r w:rsidR="00D910FB">
        <w:rPr>
          <w:rStyle w:val="Red"/>
        </w:rPr>
        <w:t>symbol</w:t>
      </w:r>
      <w:r w:rsidR="00D910FB" w:rsidRPr="00D910FB">
        <w:rPr>
          <w:rStyle w:val="Red"/>
        </w:rPr>
        <w:t xml:space="preserve"> </w:t>
      </w:r>
      <w:r w:rsidR="00D910FB" w:rsidRPr="00D910FB">
        <w:rPr>
          <w:rStyle w:val="Red"/>
          <w:rFonts w:ascii="Cambria Math" w:hAnsi="Cambria Math" w:cs="Cambria Math"/>
        </w:rPr>
        <w:t>⌘</w:t>
      </w:r>
      <w:r w:rsidRPr="00D910FB">
        <w:rPr>
          <w:rStyle w:val="Red"/>
        </w:rPr>
        <w:t xml:space="preserve"> </w:t>
      </w:r>
      <w:r w:rsidRPr="00EC2598">
        <w:rPr>
          <w:rStyle w:val="Red"/>
        </w:rPr>
        <w:t xml:space="preserve">here] </w:t>
      </w:r>
      <w:r w:rsidR="007B4D7E" w:rsidRPr="00EC2598">
        <w:rPr>
          <w:rStyle w:val="Red"/>
        </w:rPr>
        <w:t xml:space="preserve">up to a total of </w:t>
      </w:r>
      <w:r w:rsidR="0074416F" w:rsidRPr="00EC2598">
        <w:rPr>
          <w:rStyle w:val="Red"/>
        </w:rPr>
        <w:t>[</w:t>
      </w:r>
      <w:r w:rsidR="007B4D7E" w:rsidRPr="00EC2598">
        <w:rPr>
          <w:rStyle w:val="Red"/>
        </w:rPr>
        <w:t>X</w:t>
      </w:r>
      <w:r w:rsidR="0074416F" w:rsidRPr="00EC2598">
        <w:rPr>
          <w:rStyle w:val="Red"/>
        </w:rPr>
        <w:t>]</w:t>
      </w:r>
      <w:r w:rsidR="007B4D7E" w:rsidRPr="00EC2598">
        <w:rPr>
          <w:rStyle w:val="Red"/>
        </w:rPr>
        <w:t xml:space="preserve"> FCE</w:t>
      </w:r>
      <w:r w:rsidR="00D3565B">
        <w:rPr>
          <w:rStyle w:val="Red"/>
        </w:rPr>
        <w:t>s</w:t>
      </w:r>
      <w:r w:rsidR="0074416F" w:rsidRPr="00EC2598">
        <w:rPr>
          <w:rStyle w:val="Red"/>
        </w:rPr>
        <w:t>.</w:t>
      </w:r>
    </w:p>
    <w:p w14:paraId="057A3390" w14:textId="77777777" w:rsidR="0042340E" w:rsidRPr="00D910FB" w:rsidRDefault="0042340E" w:rsidP="00D910FB"/>
    <w:tbl>
      <w:tblPr>
        <w:tblW w:w="5000" w:type="pct"/>
        <w:tblBorders>
          <w:top w:val="single" w:sz="6" w:space="0" w:color="A0A0A0"/>
          <w:left w:val="single" w:sz="6" w:space="0" w:color="A0A0A0"/>
          <w:bottom w:val="single" w:sz="6" w:space="0" w:color="A0A0A0"/>
          <w:right w:val="single" w:sz="6" w:space="0" w:color="A0A0A0"/>
        </w:tblBorders>
        <w:tblCellMar>
          <w:top w:w="15" w:type="dxa"/>
          <w:left w:w="15" w:type="dxa"/>
          <w:bottom w:w="15" w:type="dxa"/>
          <w:right w:w="15" w:type="dxa"/>
        </w:tblCellMar>
        <w:tblLook w:val="04A0" w:firstRow="1" w:lastRow="0" w:firstColumn="1" w:lastColumn="0" w:noHBand="0" w:noVBand="1"/>
      </w:tblPr>
      <w:tblGrid>
        <w:gridCol w:w="1725"/>
        <w:gridCol w:w="6899"/>
      </w:tblGrid>
      <w:tr w:rsidR="007B4D7E" w14:paraId="1F459262" w14:textId="77777777" w:rsidTr="008B3CA1">
        <w:tc>
          <w:tcPr>
            <w:tcW w:w="1000" w:type="pct"/>
            <w:tcBorders>
              <w:top w:val="single" w:sz="6" w:space="0" w:color="A0A0A0"/>
              <w:left w:val="single" w:sz="6" w:space="0" w:color="A0A0A0"/>
              <w:bottom w:val="single" w:sz="6" w:space="0" w:color="A0A0A0"/>
              <w:right w:val="single" w:sz="6" w:space="0" w:color="A0A0A0"/>
            </w:tcBorders>
            <w:hideMark/>
          </w:tcPr>
          <w:p w14:paraId="7697B8AC" w14:textId="2250217F" w:rsidR="007B4D7E" w:rsidRPr="006C5C2C" w:rsidRDefault="00EC2598" w:rsidP="00F943E1">
            <w:r>
              <w:t>XXX</w:t>
            </w:r>
            <w:r w:rsidR="007B4D7E">
              <w:t>1234H</w:t>
            </w:r>
            <w:r w:rsidR="006C5C2C" w:rsidRPr="00D910FB">
              <w:rPr>
                <w:rStyle w:val="Superscript"/>
                <w:rFonts w:ascii="Cambria Math" w:hAnsi="Cambria Math" w:cs="Cambria Math"/>
              </w:rPr>
              <w:t>⌘</w:t>
            </w:r>
          </w:p>
        </w:tc>
        <w:tc>
          <w:tcPr>
            <w:tcW w:w="0" w:type="auto"/>
            <w:tcBorders>
              <w:top w:val="single" w:sz="6" w:space="0" w:color="A0A0A0"/>
              <w:left w:val="single" w:sz="6" w:space="0" w:color="A0A0A0"/>
              <w:bottom w:val="single" w:sz="6" w:space="0" w:color="A0A0A0"/>
              <w:right w:val="single" w:sz="6" w:space="0" w:color="A0A0A0"/>
            </w:tcBorders>
            <w:hideMark/>
          </w:tcPr>
          <w:p w14:paraId="35948F2D" w14:textId="77777777" w:rsidR="007B4D7E" w:rsidRDefault="007B4D7E" w:rsidP="0076384C">
            <w:pPr>
              <w:pStyle w:val="TableText"/>
              <w:framePr w:hSpace="0" w:wrap="auto" w:vAnchor="margin" w:yAlign="inline"/>
              <w:suppressOverlap w:val="0"/>
            </w:pPr>
            <w:r>
              <w:t>Faculty Seminar</w:t>
            </w:r>
          </w:p>
        </w:tc>
      </w:tr>
      <w:tr w:rsidR="007B4D7E" w14:paraId="7C748700" w14:textId="77777777" w:rsidTr="008B3CA1">
        <w:tc>
          <w:tcPr>
            <w:tcW w:w="1000" w:type="pct"/>
            <w:tcBorders>
              <w:top w:val="single" w:sz="6" w:space="0" w:color="A0A0A0"/>
              <w:left w:val="single" w:sz="6" w:space="0" w:color="A0A0A0"/>
              <w:bottom w:val="single" w:sz="6" w:space="0" w:color="A0A0A0"/>
              <w:right w:val="single" w:sz="6" w:space="0" w:color="A0A0A0"/>
            </w:tcBorders>
            <w:hideMark/>
          </w:tcPr>
          <w:p w14:paraId="4B0D75B2" w14:textId="4DD64102" w:rsidR="007B4D7E" w:rsidRDefault="00EC2598" w:rsidP="0076384C">
            <w:pPr>
              <w:pStyle w:val="TableText"/>
              <w:framePr w:hSpace="0" w:wrap="auto" w:vAnchor="margin" w:yAlign="inline"/>
              <w:suppressOverlap w:val="0"/>
            </w:pPr>
            <w:r>
              <w:lastRenderedPageBreak/>
              <w:t>XXX</w:t>
            </w:r>
            <w:r w:rsidR="007B4D7E">
              <w:t>5678H</w:t>
            </w:r>
            <w:r w:rsidR="006C5C2C" w:rsidRPr="00D910FB">
              <w:rPr>
                <w:rStyle w:val="Superscript"/>
                <w:rFonts w:ascii="Cambria Math" w:hAnsi="Cambria Math" w:cs="Cambria Math"/>
              </w:rPr>
              <w:t>⌘</w:t>
            </w:r>
          </w:p>
        </w:tc>
        <w:tc>
          <w:tcPr>
            <w:tcW w:w="0" w:type="auto"/>
            <w:tcBorders>
              <w:top w:val="single" w:sz="6" w:space="0" w:color="A0A0A0"/>
              <w:left w:val="single" w:sz="6" w:space="0" w:color="A0A0A0"/>
              <w:bottom w:val="single" w:sz="6" w:space="0" w:color="A0A0A0"/>
              <w:right w:val="single" w:sz="6" w:space="0" w:color="A0A0A0"/>
            </w:tcBorders>
            <w:hideMark/>
          </w:tcPr>
          <w:p w14:paraId="5E68FB10" w14:textId="4875C2A4" w:rsidR="007B4D7E" w:rsidRDefault="007B4D7E" w:rsidP="0076384C">
            <w:pPr>
              <w:pStyle w:val="TableText"/>
              <w:framePr w:hSpace="0" w:wrap="auto" w:vAnchor="margin" w:yAlign="inline"/>
              <w:suppressOverlap w:val="0"/>
            </w:pPr>
            <w:r>
              <w:t>Practicum Course</w:t>
            </w:r>
          </w:p>
        </w:tc>
      </w:tr>
      <w:tr w:rsidR="007B4D7E" w14:paraId="726F8EA1" w14:textId="77777777" w:rsidTr="008B3CA1">
        <w:tc>
          <w:tcPr>
            <w:tcW w:w="1000" w:type="pct"/>
            <w:tcBorders>
              <w:top w:val="single" w:sz="6" w:space="0" w:color="A0A0A0"/>
              <w:left w:val="single" w:sz="6" w:space="0" w:color="A0A0A0"/>
              <w:bottom w:val="single" w:sz="6" w:space="0" w:color="A0A0A0"/>
              <w:right w:val="single" w:sz="6" w:space="0" w:color="A0A0A0"/>
            </w:tcBorders>
            <w:hideMark/>
          </w:tcPr>
          <w:p w14:paraId="1D6C0450" w14:textId="515F0BE6" w:rsidR="007B4D7E" w:rsidRDefault="00EC2598" w:rsidP="0076384C">
            <w:pPr>
              <w:pStyle w:val="TableText"/>
              <w:framePr w:hSpace="0" w:wrap="auto" w:vAnchor="margin" w:yAlign="inline"/>
              <w:suppressOverlap w:val="0"/>
            </w:pPr>
            <w:r>
              <w:t>XXX</w:t>
            </w:r>
            <w:r w:rsidR="007B4D7E">
              <w:t>7576Y</w:t>
            </w:r>
            <w:r w:rsidR="006C5C2C" w:rsidRPr="00D910FB">
              <w:rPr>
                <w:rStyle w:val="Superscript"/>
                <w:rFonts w:ascii="Cambria Math" w:hAnsi="Cambria Math" w:cs="Cambria Math"/>
              </w:rPr>
              <w:t>⌘</w:t>
            </w:r>
          </w:p>
        </w:tc>
        <w:tc>
          <w:tcPr>
            <w:tcW w:w="0" w:type="auto"/>
            <w:tcBorders>
              <w:top w:val="single" w:sz="6" w:space="0" w:color="A0A0A0"/>
              <w:left w:val="single" w:sz="6" w:space="0" w:color="A0A0A0"/>
              <w:bottom w:val="single" w:sz="6" w:space="0" w:color="A0A0A0"/>
              <w:right w:val="single" w:sz="6" w:space="0" w:color="A0A0A0"/>
            </w:tcBorders>
            <w:hideMark/>
          </w:tcPr>
          <w:p w14:paraId="53EE2789" w14:textId="7343D45E" w:rsidR="007B4D7E" w:rsidRDefault="007B4D7E" w:rsidP="0076384C">
            <w:pPr>
              <w:pStyle w:val="TableText"/>
              <w:framePr w:hSpace="0" w:wrap="auto" w:vAnchor="margin" w:yAlign="inline"/>
              <w:suppressOverlap w:val="0"/>
            </w:pPr>
            <w:r>
              <w:t>Graduate Seminar</w:t>
            </w:r>
          </w:p>
        </w:tc>
      </w:tr>
      <w:tr w:rsidR="007B4D7E" w14:paraId="7FB743E3" w14:textId="77777777" w:rsidTr="008B3CA1">
        <w:tc>
          <w:tcPr>
            <w:tcW w:w="1000" w:type="pct"/>
            <w:tcBorders>
              <w:top w:val="single" w:sz="6" w:space="0" w:color="A0A0A0"/>
              <w:left w:val="single" w:sz="6" w:space="0" w:color="A0A0A0"/>
              <w:bottom w:val="single" w:sz="6" w:space="0" w:color="A0A0A0"/>
              <w:right w:val="single" w:sz="6" w:space="0" w:color="A0A0A0"/>
            </w:tcBorders>
          </w:tcPr>
          <w:p w14:paraId="5FD6C68B" w14:textId="12A5788D" w:rsidR="007B4D7E" w:rsidRDefault="00EC2598" w:rsidP="0076384C">
            <w:pPr>
              <w:pStyle w:val="TableText"/>
              <w:framePr w:hSpace="0" w:wrap="auto" w:vAnchor="margin" w:yAlign="inline"/>
              <w:suppressOverlap w:val="0"/>
            </w:pPr>
            <w:r>
              <w:t>XXX</w:t>
            </w:r>
            <w:r w:rsidR="007B4D7E">
              <w:t>8843H</w:t>
            </w:r>
            <w:r w:rsidR="006C5C2C" w:rsidRPr="00D910FB">
              <w:rPr>
                <w:rStyle w:val="Superscript"/>
                <w:rFonts w:ascii="Cambria Math" w:hAnsi="Cambria Math" w:cs="Cambria Math"/>
              </w:rPr>
              <w:t>⌘</w:t>
            </w:r>
          </w:p>
        </w:tc>
        <w:tc>
          <w:tcPr>
            <w:tcW w:w="0" w:type="auto"/>
            <w:tcBorders>
              <w:top w:val="single" w:sz="6" w:space="0" w:color="A0A0A0"/>
              <w:left w:val="single" w:sz="6" w:space="0" w:color="A0A0A0"/>
              <w:bottom w:val="single" w:sz="6" w:space="0" w:color="A0A0A0"/>
              <w:right w:val="single" w:sz="6" w:space="0" w:color="A0A0A0"/>
            </w:tcBorders>
          </w:tcPr>
          <w:p w14:paraId="4D8B9A9C" w14:textId="5A87E639" w:rsidR="007B4D7E" w:rsidRDefault="007B4D7E" w:rsidP="0076384C">
            <w:pPr>
              <w:pStyle w:val="TableText"/>
              <w:framePr w:hSpace="0" w:wrap="auto" w:vAnchor="margin" w:yAlign="inline"/>
              <w:suppressOverlap w:val="0"/>
            </w:pPr>
            <w:r>
              <w:t>Language Examination</w:t>
            </w:r>
          </w:p>
        </w:tc>
      </w:tr>
    </w:tbl>
    <w:p w14:paraId="08FBC1EF" w14:textId="3AB71D0C" w:rsidR="00B27161" w:rsidRPr="00EC2598" w:rsidRDefault="00B27161" w:rsidP="00EC2598"/>
    <w:sectPr w:rsidR="00B27161" w:rsidRPr="00EC2598" w:rsidSect="003300CD">
      <w:headerReference w:type="even" r:id="rId16"/>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93B21" w14:textId="77777777" w:rsidR="0036198B" w:rsidRDefault="0036198B" w:rsidP="00E46CAC">
      <w:r>
        <w:separator/>
      </w:r>
    </w:p>
  </w:endnote>
  <w:endnote w:type="continuationSeparator" w:id="0">
    <w:p w14:paraId="72A3159A" w14:textId="77777777" w:rsidR="0036198B" w:rsidRDefault="0036198B" w:rsidP="00E46CAC">
      <w:r>
        <w:continuationSeparator/>
      </w:r>
    </w:p>
  </w:endnote>
  <w:endnote w:type="continuationNotice" w:id="1">
    <w:p w14:paraId="6325C1D5" w14:textId="77777777" w:rsidR="0036198B" w:rsidRDefault="003619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BFA7" w14:textId="77777777" w:rsidR="00577003" w:rsidRDefault="00577003" w:rsidP="004F264A">
    <w:pPr>
      <w:pStyle w:val="Footer"/>
    </w:pPr>
    <w:r w:rsidRPr="009171EC">
      <w:t>Developed by the Office of the Vice-Provost, Academic Programs</w:t>
    </w:r>
  </w:p>
  <w:p w14:paraId="7A150EAE" w14:textId="712343A1" w:rsidR="00577003" w:rsidRDefault="005419D0" w:rsidP="004F264A">
    <w:pPr>
      <w:pStyle w:val="Footer"/>
    </w:pPr>
    <w:r>
      <w:t>U</w:t>
    </w:r>
    <w:r w:rsidR="00B15351">
      <w:t xml:space="preserve">pdated </w:t>
    </w:r>
    <w:r w:rsidR="004F7094">
      <w:t xml:space="preserve">on </w:t>
    </w:r>
    <w:r w:rsidR="00C0430A">
      <w:t>September 24</w:t>
    </w:r>
    <w:r w:rsidR="005C5DF8">
      <w:t>, 2020</w:t>
    </w:r>
    <w:r w:rsidR="00577003">
      <w:tab/>
    </w:r>
    <w:r w:rsidR="00577003">
      <w:tab/>
    </w:r>
    <w:sdt>
      <w:sdtPr>
        <w:id w:val="459086685"/>
        <w:docPartObj>
          <w:docPartGallery w:val="Page Numbers (Bottom of Page)"/>
          <w:docPartUnique/>
        </w:docPartObj>
      </w:sdtPr>
      <w:sdtEndPr>
        <w:rPr>
          <w:noProof/>
        </w:rPr>
      </w:sdtEndPr>
      <w:sdtContent>
        <w:r w:rsidR="00577003">
          <w:fldChar w:fldCharType="begin"/>
        </w:r>
        <w:r w:rsidR="00577003">
          <w:instrText xml:space="preserve"> PAGE   \* MERGEFORMAT </w:instrText>
        </w:r>
        <w:r w:rsidR="00577003">
          <w:fldChar w:fldCharType="separate"/>
        </w:r>
        <w:r w:rsidR="00D910FB">
          <w:rPr>
            <w:noProof/>
          </w:rPr>
          <w:t>8</w:t>
        </w:r>
        <w:r w:rsidR="0057700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C41C4" w14:textId="77777777" w:rsidR="0036198B" w:rsidRDefault="0036198B" w:rsidP="00E46CAC">
      <w:r>
        <w:separator/>
      </w:r>
    </w:p>
  </w:footnote>
  <w:footnote w:type="continuationSeparator" w:id="0">
    <w:p w14:paraId="0C7FD108" w14:textId="77777777" w:rsidR="0036198B" w:rsidRDefault="0036198B" w:rsidP="00E46CAC">
      <w:r>
        <w:continuationSeparator/>
      </w:r>
    </w:p>
  </w:footnote>
  <w:footnote w:type="continuationNotice" w:id="1">
    <w:p w14:paraId="1DA634BF" w14:textId="77777777" w:rsidR="0036198B" w:rsidRDefault="003619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BE1A" w14:textId="77777777" w:rsidR="00577003" w:rsidRDefault="00577003" w:rsidP="005D1598">
    <w:pPr>
      <w:pStyle w:val="Header"/>
    </w:pPr>
    <w:r>
      <w:t>Un-numbered Headings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743F" w14:textId="2A18DA43" w:rsidR="00577003" w:rsidRDefault="00E154F8" w:rsidP="005D1598">
    <w:pPr>
      <w:pStyle w:val="Header"/>
    </w:pPr>
    <w:r>
      <w:t>Min</w:t>
    </w:r>
    <w:r w:rsidR="00577003">
      <w:t>or Modification Proposal: C</w:t>
    </w:r>
    <w:r w:rsidR="002B4652">
      <w:t>reating Option to Elect CR/NCR in an</w:t>
    </w:r>
    <w:r w:rsidR="001D67E7">
      <w:t xml:space="preserve"> Existing Graduate</w:t>
    </w:r>
    <w:r w:rsidR="00577003">
      <w:t xml:space="preserve">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6DC5F4E"/>
    <w:lvl w:ilvl="0">
      <w:start w:val="1"/>
      <w:numFmt w:val="bullet"/>
      <w:lvlText w:val="o"/>
      <w:lvlJc w:val="left"/>
      <w:pPr>
        <w:ind w:left="720" w:hanging="360"/>
      </w:pPr>
      <w:rPr>
        <w:rFonts w:ascii="Courier New" w:hAnsi="Courier New" w:cs="Courier New" w:hint="default"/>
      </w:rPr>
    </w:lvl>
  </w:abstractNum>
  <w:abstractNum w:abstractNumId="1"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D95AC2"/>
    <w:multiLevelType w:val="multilevel"/>
    <w:tmpl w:val="0EBCB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82987"/>
    <w:multiLevelType w:val="multilevel"/>
    <w:tmpl w:val="DABE4AA2"/>
    <w:styleLink w:val="Headings"/>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5" w15:restartNumberingAfterBreak="0">
    <w:nsid w:val="13060EA5"/>
    <w:multiLevelType w:val="hybridMultilevel"/>
    <w:tmpl w:val="1982D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772AC"/>
    <w:multiLevelType w:val="hybridMultilevel"/>
    <w:tmpl w:val="FDA2E4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4B80D31"/>
    <w:multiLevelType w:val="hybridMultilevel"/>
    <w:tmpl w:val="98AC8C80"/>
    <w:lvl w:ilvl="0" w:tplc="10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A6BFC"/>
    <w:multiLevelType w:val="multilevel"/>
    <w:tmpl w:val="4C7A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pStyle w:val="ListNumber3"/>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2C160525"/>
    <w:multiLevelType w:val="hybridMultilevel"/>
    <w:tmpl w:val="02D2B360"/>
    <w:lvl w:ilvl="0" w:tplc="D9FC428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7C3410"/>
    <w:multiLevelType w:val="hybridMultilevel"/>
    <w:tmpl w:val="520AB3A8"/>
    <w:lvl w:ilvl="0" w:tplc="D9FC428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B23BF6"/>
    <w:multiLevelType w:val="multilevel"/>
    <w:tmpl w:val="C82A8D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01306ED"/>
    <w:multiLevelType w:val="hybridMultilevel"/>
    <w:tmpl w:val="E17AAC78"/>
    <w:lvl w:ilvl="0" w:tplc="D9FC428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3F08D7"/>
    <w:multiLevelType w:val="hybridMultilevel"/>
    <w:tmpl w:val="2B5846D6"/>
    <w:lvl w:ilvl="0" w:tplc="E3386AB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350F33BA"/>
    <w:multiLevelType w:val="multilevel"/>
    <w:tmpl w:val="54443AC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7200"/>
        </w:tabs>
        <w:ind w:left="720" w:hanging="418"/>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D4DD2"/>
    <w:multiLevelType w:val="multilevel"/>
    <w:tmpl w:val="A3A44BC0"/>
    <w:lvl w:ilvl="0">
      <w:start w:val="1"/>
      <w:numFmt w:val="bullet"/>
      <w:lvlText w:val=""/>
      <w:lvlJc w:val="left"/>
      <w:pPr>
        <w:tabs>
          <w:tab w:val="num" w:pos="720"/>
        </w:tabs>
        <w:ind w:left="720" w:hanging="360"/>
      </w:pPr>
      <w:rPr>
        <w:rFonts w:ascii="Symbol" w:hAnsi="Symbol" w:hint="default"/>
        <w:sz w:val="20"/>
      </w:rPr>
    </w:lvl>
    <w:lvl w:ilvl="1">
      <w:start w:val="1"/>
      <w:numFmt w:val="decimal"/>
      <w:pStyle w:val="ListNumber2"/>
      <w:lvlText w:val="%2."/>
      <w:lvlJc w:val="left"/>
      <w:pPr>
        <w:tabs>
          <w:tab w:val="num" w:pos="7200"/>
        </w:tabs>
        <w:ind w:left="720" w:hanging="418"/>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0" w15:restartNumberingAfterBreak="0">
    <w:nsid w:val="45522893"/>
    <w:multiLevelType w:val="hybridMultilevel"/>
    <w:tmpl w:val="A208A33A"/>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477F155C"/>
    <w:multiLevelType w:val="multilevel"/>
    <w:tmpl w:val="26EE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137FA"/>
    <w:multiLevelType w:val="hybridMultilevel"/>
    <w:tmpl w:val="4DDC71D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81B3BDE"/>
    <w:multiLevelType w:val="hybridMultilevel"/>
    <w:tmpl w:val="E542D1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ED2E5A"/>
    <w:multiLevelType w:val="multilevel"/>
    <w:tmpl w:val="CFD6E58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7200"/>
        </w:tabs>
        <w:ind w:left="720" w:hanging="418"/>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B2841"/>
    <w:multiLevelType w:val="hybridMultilevel"/>
    <w:tmpl w:val="E490FEE2"/>
    <w:lvl w:ilvl="0" w:tplc="FDECDDF2">
      <w:start w:val="1"/>
      <w:numFmt w:val="bullet"/>
      <w:lvlText w:val="o"/>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51164"/>
    <w:multiLevelType w:val="hybridMultilevel"/>
    <w:tmpl w:val="57F27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D75B6D"/>
    <w:multiLevelType w:val="hybridMultilevel"/>
    <w:tmpl w:val="7C10EE9A"/>
    <w:lvl w:ilvl="0" w:tplc="3760A6FC">
      <w:start w:val="1"/>
      <w:numFmt w:val="decimal"/>
      <w:pStyle w:val="TableTextNumberedList1"/>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AA5001A"/>
    <w:multiLevelType w:val="hybridMultilevel"/>
    <w:tmpl w:val="B71A0A84"/>
    <w:lvl w:ilvl="0" w:tplc="D9FC42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C1003"/>
    <w:multiLevelType w:val="multilevel"/>
    <w:tmpl w:val="293AEF50"/>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abstractNum w:abstractNumId="34" w15:restartNumberingAfterBreak="0">
    <w:nsid w:val="7D404418"/>
    <w:multiLevelType w:val="multilevel"/>
    <w:tmpl w:val="08340FFC"/>
    <w:lvl w:ilvl="0">
      <w:start w:val="1"/>
      <w:numFmt w:val="bullet"/>
      <w:lvlText w:val=""/>
      <w:lvlJc w:val="left"/>
      <w:pPr>
        <w:tabs>
          <w:tab w:val="num" w:pos="7200"/>
        </w:tabs>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32"/>
  </w:num>
  <w:num w:numId="3">
    <w:abstractNumId w:val="33"/>
  </w:num>
  <w:num w:numId="4">
    <w:abstractNumId w:val="30"/>
  </w:num>
  <w:num w:numId="5">
    <w:abstractNumId w:val="13"/>
  </w:num>
  <w:num w:numId="6">
    <w:abstractNumId w:val="2"/>
  </w:num>
  <w:num w:numId="7">
    <w:abstractNumId w:val="31"/>
  </w:num>
  <w:num w:numId="8">
    <w:abstractNumId w:val="19"/>
  </w:num>
  <w:num w:numId="9">
    <w:abstractNumId w:val="8"/>
  </w:num>
  <w:num w:numId="10">
    <w:abstractNumId w:val="10"/>
  </w:num>
  <w:num w:numId="11">
    <w:abstractNumId w:val="16"/>
  </w:num>
  <w:num w:numId="12">
    <w:abstractNumId w:val="24"/>
  </w:num>
  <w:num w:numId="13">
    <w:abstractNumId w:val="22"/>
  </w:num>
  <w:num w:numId="14">
    <w:abstractNumId w:val="29"/>
  </w:num>
  <w:num w:numId="15">
    <w:abstractNumId w:val="29"/>
    <w:lvlOverride w:ilvl="0">
      <w:startOverride w:val="1"/>
    </w:lvlOverride>
  </w:num>
  <w:num w:numId="16">
    <w:abstractNumId w:val="4"/>
  </w:num>
  <w:num w:numId="17">
    <w:abstractNumId w:val="23"/>
  </w:num>
  <w:num w:numId="18">
    <w:abstractNumId w:val="5"/>
  </w:num>
  <w:num w:numId="19">
    <w:abstractNumId w:val="21"/>
  </w:num>
  <w:num w:numId="20">
    <w:abstractNumId w:val="6"/>
  </w:num>
  <w:num w:numId="21">
    <w:abstractNumId w:val="25"/>
  </w:num>
  <w:num w:numId="22">
    <w:abstractNumId w:val="3"/>
  </w:num>
  <w:num w:numId="23">
    <w:abstractNumId w:val="9"/>
  </w:num>
  <w:num w:numId="24">
    <w:abstractNumId w:val="34"/>
  </w:num>
  <w:num w:numId="25">
    <w:abstractNumId w:val="18"/>
  </w:num>
  <w:num w:numId="26">
    <w:abstractNumId w:val="28"/>
  </w:num>
  <w:num w:numId="27">
    <w:abstractNumId w:val="17"/>
  </w:num>
  <w:num w:numId="28">
    <w:abstractNumId w:val="26"/>
  </w:num>
  <w:num w:numId="29">
    <w:abstractNumId w:val="27"/>
  </w:num>
  <w:num w:numId="30">
    <w:abstractNumId w:val="11"/>
  </w:num>
  <w:num w:numId="31">
    <w:abstractNumId w:val="12"/>
  </w:num>
  <w:num w:numId="32">
    <w:abstractNumId w:val="7"/>
  </w:num>
  <w:num w:numId="33">
    <w:abstractNumId w:val="14"/>
  </w:num>
  <w:num w:numId="34">
    <w:abstractNumId w:val="0"/>
  </w:num>
  <w:num w:numId="35">
    <w:abstractNumId w:val="1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9B"/>
    <w:rsid w:val="00002308"/>
    <w:rsid w:val="000041F8"/>
    <w:rsid w:val="00005006"/>
    <w:rsid w:val="000073E0"/>
    <w:rsid w:val="000078BF"/>
    <w:rsid w:val="000112E4"/>
    <w:rsid w:val="000120A1"/>
    <w:rsid w:val="000126B8"/>
    <w:rsid w:val="00013EF2"/>
    <w:rsid w:val="000228B5"/>
    <w:rsid w:val="00022B5C"/>
    <w:rsid w:val="00022C7C"/>
    <w:rsid w:val="0002650C"/>
    <w:rsid w:val="00027389"/>
    <w:rsid w:val="0002784D"/>
    <w:rsid w:val="00031104"/>
    <w:rsid w:val="00031655"/>
    <w:rsid w:val="00033F64"/>
    <w:rsid w:val="00034FDB"/>
    <w:rsid w:val="0003569D"/>
    <w:rsid w:val="00040998"/>
    <w:rsid w:val="00042C59"/>
    <w:rsid w:val="00045A1F"/>
    <w:rsid w:val="00045C17"/>
    <w:rsid w:val="00045F36"/>
    <w:rsid w:val="00046787"/>
    <w:rsid w:val="000546B8"/>
    <w:rsid w:val="00055892"/>
    <w:rsid w:val="00060FCE"/>
    <w:rsid w:val="0006325B"/>
    <w:rsid w:val="0006424D"/>
    <w:rsid w:val="00064841"/>
    <w:rsid w:val="00065A47"/>
    <w:rsid w:val="00065F18"/>
    <w:rsid w:val="00071FA8"/>
    <w:rsid w:val="00072B6A"/>
    <w:rsid w:val="00073480"/>
    <w:rsid w:val="00073CB2"/>
    <w:rsid w:val="0007453C"/>
    <w:rsid w:val="00075AB0"/>
    <w:rsid w:val="000762D8"/>
    <w:rsid w:val="00081358"/>
    <w:rsid w:val="0008565F"/>
    <w:rsid w:val="00090ED5"/>
    <w:rsid w:val="00091B18"/>
    <w:rsid w:val="0009501D"/>
    <w:rsid w:val="00097B2F"/>
    <w:rsid w:val="000A677E"/>
    <w:rsid w:val="000B41AB"/>
    <w:rsid w:val="000B5164"/>
    <w:rsid w:val="000B7F0B"/>
    <w:rsid w:val="000C1938"/>
    <w:rsid w:val="000C23DC"/>
    <w:rsid w:val="000C67D5"/>
    <w:rsid w:val="000D02EF"/>
    <w:rsid w:val="000D4368"/>
    <w:rsid w:val="000D5404"/>
    <w:rsid w:val="000D5B8A"/>
    <w:rsid w:val="000D7353"/>
    <w:rsid w:val="000D7D12"/>
    <w:rsid w:val="000E11AE"/>
    <w:rsid w:val="000E185E"/>
    <w:rsid w:val="000E2B88"/>
    <w:rsid w:val="000E3D15"/>
    <w:rsid w:val="000E3F32"/>
    <w:rsid w:val="000E4E9B"/>
    <w:rsid w:val="000E66A4"/>
    <w:rsid w:val="000E74BE"/>
    <w:rsid w:val="000E76D9"/>
    <w:rsid w:val="000E7D49"/>
    <w:rsid w:val="000F0B1C"/>
    <w:rsid w:val="000F30EE"/>
    <w:rsid w:val="000F5068"/>
    <w:rsid w:val="000F6642"/>
    <w:rsid w:val="001010A4"/>
    <w:rsid w:val="001026CF"/>
    <w:rsid w:val="00102A9B"/>
    <w:rsid w:val="00102E90"/>
    <w:rsid w:val="001047B0"/>
    <w:rsid w:val="001053BC"/>
    <w:rsid w:val="0010787F"/>
    <w:rsid w:val="00115DB4"/>
    <w:rsid w:val="00116C0F"/>
    <w:rsid w:val="00117841"/>
    <w:rsid w:val="00121A7D"/>
    <w:rsid w:val="00121D90"/>
    <w:rsid w:val="00122EE5"/>
    <w:rsid w:val="00125445"/>
    <w:rsid w:val="00125C10"/>
    <w:rsid w:val="001314B2"/>
    <w:rsid w:val="0014053E"/>
    <w:rsid w:val="001427DA"/>
    <w:rsid w:val="00144FE3"/>
    <w:rsid w:val="00151378"/>
    <w:rsid w:val="00152A6D"/>
    <w:rsid w:val="001567F8"/>
    <w:rsid w:val="001603C4"/>
    <w:rsid w:val="00161AF3"/>
    <w:rsid w:val="00171DC1"/>
    <w:rsid w:val="0017214C"/>
    <w:rsid w:val="00175666"/>
    <w:rsid w:val="00175D2D"/>
    <w:rsid w:val="001761CF"/>
    <w:rsid w:val="00177E6B"/>
    <w:rsid w:val="00186178"/>
    <w:rsid w:val="00187550"/>
    <w:rsid w:val="001905A8"/>
    <w:rsid w:val="00191A92"/>
    <w:rsid w:val="00192F2B"/>
    <w:rsid w:val="00195443"/>
    <w:rsid w:val="00195950"/>
    <w:rsid w:val="00196391"/>
    <w:rsid w:val="00196945"/>
    <w:rsid w:val="00196E83"/>
    <w:rsid w:val="0019711A"/>
    <w:rsid w:val="001A2044"/>
    <w:rsid w:val="001A20FC"/>
    <w:rsid w:val="001A21BA"/>
    <w:rsid w:val="001A640C"/>
    <w:rsid w:val="001A6A72"/>
    <w:rsid w:val="001B209B"/>
    <w:rsid w:val="001B3875"/>
    <w:rsid w:val="001C01C5"/>
    <w:rsid w:val="001C0305"/>
    <w:rsid w:val="001C06FB"/>
    <w:rsid w:val="001C4B1A"/>
    <w:rsid w:val="001D42C4"/>
    <w:rsid w:val="001D4305"/>
    <w:rsid w:val="001D67E7"/>
    <w:rsid w:val="001E1B8D"/>
    <w:rsid w:val="001E1C2A"/>
    <w:rsid w:val="001E1EE6"/>
    <w:rsid w:val="001E684D"/>
    <w:rsid w:val="001E73C3"/>
    <w:rsid w:val="001F12BC"/>
    <w:rsid w:val="001F1666"/>
    <w:rsid w:val="001F19E3"/>
    <w:rsid w:val="0020028A"/>
    <w:rsid w:val="002036B3"/>
    <w:rsid w:val="00205169"/>
    <w:rsid w:val="002074A4"/>
    <w:rsid w:val="0020769E"/>
    <w:rsid w:val="002123F9"/>
    <w:rsid w:val="00217971"/>
    <w:rsid w:val="00222188"/>
    <w:rsid w:val="00222C1C"/>
    <w:rsid w:val="00222FD2"/>
    <w:rsid w:val="00223DF2"/>
    <w:rsid w:val="00223E95"/>
    <w:rsid w:val="00224277"/>
    <w:rsid w:val="00226222"/>
    <w:rsid w:val="002264F8"/>
    <w:rsid w:val="00226F88"/>
    <w:rsid w:val="00231111"/>
    <w:rsid w:val="00232589"/>
    <w:rsid w:val="002339F3"/>
    <w:rsid w:val="002341AC"/>
    <w:rsid w:val="002372FD"/>
    <w:rsid w:val="002373BB"/>
    <w:rsid w:val="00240C30"/>
    <w:rsid w:val="002415D3"/>
    <w:rsid w:val="00243A1B"/>
    <w:rsid w:val="00245F99"/>
    <w:rsid w:val="002478FC"/>
    <w:rsid w:val="00247D64"/>
    <w:rsid w:val="00253EE6"/>
    <w:rsid w:val="002641A1"/>
    <w:rsid w:val="002645F0"/>
    <w:rsid w:val="00264B69"/>
    <w:rsid w:val="00265780"/>
    <w:rsid w:val="00265788"/>
    <w:rsid w:val="00270FD9"/>
    <w:rsid w:val="002716D2"/>
    <w:rsid w:val="00271A71"/>
    <w:rsid w:val="002742F4"/>
    <w:rsid w:val="00275E04"/>
    <w:rsid w:val="0028003F"/>
    <w:rsid w:val="00283EBF"/>
    <w:rsid w:val="002860ED"/>
    <w:rsid w:val="00286587"/>
    <w:rsid w:val="00286D32"/>
    <w:rsid w:val="00291C0B"/>
    <w:rsid w:val="00292FC4"/>
    <w:rsid w:val="002949C1"/>
    <w:rsid w:val="0029799B"/>
    <w:rsid w:val="002A126F"/>
    <w:rsid w:val="002A2470"/>
    <w:rsid w:val="002A5836"/>
    <w:rsid w:val="002A5C06"/>
    <w:rsid w:val="002B1085"/>
    <w:rsid w:val="002B2B0D"/>
    <w:rsid w:val="002B4652"/>
    <w:rsid w:val="002B4D4F"/>
    <w:rsid w:val="002B60D2"/>
    <w:rsid w:val="002B6FAB"/>
    <w:rsid w:val="002B7D7F"/>
    <w:rsid w:val="002C0AED"/>
    <w:rsid w:val="002C124D"/>
    <w:rsid w:val="002C24D9"/>
    <w:rsid w:val="002C2E8F"/>
    <w:rsid w:val="002C6AD2"/>
    <w:rsid w:val="002C6F06"/>
    <w:rsid w:val="002C7B64"/>
    <w:rsid w:val="002D0DDA"/>
    <w:rsid w:val="002D1467"/>
    <w:rsid w:val="002D4F2C"/>
    <w:rsid w:val="002D6FB9"/>
    <w:rsid w:val="002D70F4"/>
    <w:rsid w:val="002E097C"/>
    <w:rsid w:val="002E426C"/>
    <w:rsid w:val="002E590B"/>
    <w:rsid w:val="002E597C"/>
    <w:rsid w:val="002F1BC2"/>
    <w:rsid w:val="002F6E1D"/>
    <w:rsid w:val="002F6EC6"/>
    <w:rsid w:val="002F743B"/>
    <w:rsid w:val="003002E5"/>
    <w:rsid w:val="0030268A"/>
    <w:rsid w:val="00311D75"/>
    <w:rsid w:val="0031348F"/>
    <w:rsid w:val="00314E78"/>
    <w:rsid w:val="00316A26"/>
    <w:rsid w:val="003204AB"/>
    <w:rsid w:val="0032463C"/>
    <w:rsid w:val="003256E4"/>
    <w:rsid w:val="00325B7D"/>
    <w:rsid w:val="00325DB7"/>
    <w:rsid w:val="00327C46"/>
    <w:rsid w:val="003300CD"/>
    <w:rsid w:val="003316D7"/>
    <w:rsid w:val="00345629"/>
    <w:rsid w:val="003507A6"/>
    <w:rsid w:val="003512C5"/>
    <w:rsid w:val="00354DF5"/>
    <w:rsid w:val="0035505B"/>
    <w:rsid w:val="00356D86"/>
    <w:rsid w:val="00357DFF"/>
    <w:rsid w:val="0036198B"/>
    <w:rsid w:val="00363352"/>
    <w:rsid w:val="003636AF"/>
    <w:rsid w:val="00363C4D"/>
    <w:rsid w:val="00363F98"/>
    <w:rsid w:val="003654F9"/>
    <w:rsid w:val="00365DA0"/>
    <w:rsid w:val="00365EAF"/>
    <w:rsid w:val="00370C86"/>
    <w:rsid w:val="0037249D"/>
    <w:rsid w:val="003729C9"/>
    <w:rsid w:val="00374057"/>
    <w:rsid w:val="003752B9"/>
    <w:rsid w:val="00375378"/>
    <w:rsid w:val="0037573E"/>
    <w:rsid w:val="00375A9C"/>
    <w:rsid w:val="00377A1F"/>
    <w:rsid w:val="00382F5B"/>
    <w:rsid w:val="00384210"/>
    <w:rsid w:val="00390671"/>
    <w:rsid w:val="003911C3"/>
    <w:rsid w:val="00391EE0"/>
    <w:rsid w:val="00396C5B"/>
    <w:rsid w:val="003A00D0"/>
    <w:rsid w:val="003A0F9F"/>
    <w:rsid w:val="003A1F6D"/>
    <w:rsid w:val="003A4402"/>
    <w:rsid w:val="003A55DA"/>
    <w:rsid w:val="003A5C99"/>
    <w:rsid w:val="003A614E"/>
    <w:rsid w:val="003A7BC6"/>
    <w:rsid w:val="003B00D9"/>
    <w:rsid w:val="003B09E3"/>
    <w:rsid w:val="003B2742"/>
    <w:rsid w:val="003B3032"/>
    <w:rsid w:val="003B4294"/>
    <w:rsid w:val="003B5661"/>
    <w:rsid w:val="003C1FA5"/>
    <w:rsid w:val="003D140B"/>
    <w:rsid w:val="003D2CF5"/>
    <w:rsid w:val="003D440E"/>
    <w:rsid w:val="003D48B6"/>
    <w:rsid w:val="003D4B53"/>
    <w:rsid w:val="003E0ABD"/>
    <w:rsid w:val="003E3361"/>
    <w:rsid w:val="003E3811"/>
    <w:rsid w:val="003E5492"/>
    <w:rsid w:val="003E551A"/>
    <w:rsid w:val="003F007E"/>
    <w:rsid w:val="003F03F7"/>
    <w:rsid w:val="003F188B"/>
    <w:rsid w:val="003F1ACB"/>
    <w:rsid w:val="003F1E37"/>
    <w:rsid w:val="003F6C34"/>
    <w:rsid w:val="003F6F06"/>
    <w:rsid w:val="003F7161"/>
    <w:rsid w:val="00401060"/>
    <w:rsid w:val="00401DAF"/>
    <w:rsid w:val="004032FB"/>
    <w:rsid w:val="0040495F"/>
    <w:rsid w:val="00404F2F"/>
    <w:rsid w:val="004066C1"/>
    <w:rsid w:val="00407553"/>
    <w:rsid w:val="004106E9"/>
    <w:rsid w:val="004107BB"/>
    <w:rsid w:val="00412E09"/>
    <w:rsid w:val="00412F9D"/>
    <w:rsid w:val="00413C66"/>
    <w:rsid w:val="00417AC2"/>
    <w:rsid w:val="0042081A"/>
    <w:rsid w:val="00421257"/>
    <w:rsid w:val="004219DE"/>
    <w:rsid w:val="00422092"/>
    <w:rsid w:val="00422E1E"/>
    <w:rsid w:val="0042340E"/>
    <w:rsid w:val="0042390D"/>
    <w:rsid w:val="00423FC0"/>
    <w:rsid w:val="00424CAA"/>
    <w:rsid w:val="004274FA"/>
    <w:rsid w:val="0043157C"/>
    <w:rsid w:val="00431993"/>
    <w:rsid w:val="00433683"/>
    <w:rsid w:val="00433785"/>
    <w:rsid w:val="00433875"/>
    <w:rsid w:val="0043411A"/>
    <w:rsid w:val="0043573A"/>
    <w:rsid w:val="00436406"/>
    <w:rsid w:val="004438AD"/>
    <w:rsid w:val="00453054"/>
    <w:rsid w:val="004537E2"/>
    <w:rsid w:val="00453E0B"/>
    <w:rsid w:val="0045623A"/>
    <w:rsid w:val="00457622"/>
    <w:rsid w:val="004576AC"/>
    <w:rsid w:val="00461012"/>
    <w:rsid w:val="00462943"/>
    <w:rsid w:val="00463691"/>
    <w:rsid w:val="00463810"/>
    <w:rsid w:val="00465DC0"/>
    <w:rsid w:val="0046626E"/>
    <w:rsid w:val="0047323D"/>
    <w:rsid w:val="00473682"/>
    <w:rsid w:val="00475C24"/>
    <w:rsid w:val="00476B76"/>
    <w:rsid w:val="0047715C"/>
    <w:rsid w:val="00477EC6"/>
    <w:rsid w:val="00487F28"/>
    <w:rsid w:val="00490A29"/>
    <w:rsid w:val="00491346"/>
    <w:rsid w:val="00491FAF"/>
    <w:rsid w:val="004937D3"/>
    <w:rsid w:val="00494ABB"/>
    <w:rsid w:val="00494BD8"/>
    <w:rsid w:val="004A35A0"/>
    <w:rsid w:val="004A3962"/>
    <w:rsid w:val="004A6EB3"/>
    <w:rsid w:val="004A73AF"/>
    <w:rsid w:val="004B01F9"/>
    <w:rsid w:val="004B187F"/>
    <w:rsid w:val="004B7CB2"/>
    <w:rsid w:val="004C0561"/>
    <w:rsid w:val="004C384E"/>
    <w:rsid w:val="004C3D3B"/>
    <w:rsid w:val="004C5136"/>
    <w:rsid w:val="004C7862"/>
    <w:rsid w:val="004C7ABA"/>
    <w:rsid w:val="004D0165"/>
    <w:rsid w:val="004D0316"/>
    <w:rsid w:val="004D2086"/>
    <w:rsid w:val="004D233F"/>
    <w:rsid w:val="004D26D8"/>
    <w:rsid w:val="004D3407"/>
    <w:rsid w:val="004D5343"/>
    <w:rsid w:val="004D5431"/>
    <w:rsid w:val="004D594C"/>
    <w:rsid w:val="004D639C"/>
    <w:rsid w:val="004D75C3"/>
    <w:rsid w:val="004E2149"/>
    <w:rsid w:val="004E2153"/>
    <w:rsid w:val="004F0419"/>
    <w:rsid w:val="004F0958"/>
    <w:rsid w:val="004F0EE4"/>
    <w:rsid w:val="004F1F03"/>
    <w:rsid w:val="004F264A"/>
    <w:rsid w:val="004F3BBC"/>
    <w:rsid w:val="004F5033"/>
    <w:rsid w:val="004F6594"/>
    <w:rsid w:val="004F7094"/>
    <w:rsid w:val="004F71A9"/>
    <w:rsid w:val="00504A1F"/>
    <w:rsid w:val="005077ED"/>
    <w:rsid w:val="00510C36"/>
    <w:rsid w:val="00512345"/>
    <w:rsid w:val="0051259F"/>
    <w:rsid w:val="00515D7E"/>
    <w:rsid w:val="00517A22"/>
    <w:rsid w:val="0052381A"/>
    <w:rsid w:val="005249BF"/>
    <w:rsid w:val="00525D36"/>
    <w:rsid w:val="00526B0B"/>
    <w:rsid w:val="00526CD8"/>
    <w:rsid w:val="0052765C"/>
    <w:rsid w:val="005303F8"/>
    <w:rsid w:val="0053378B"/>
    <w:rsid w:val="00534827"/>
    <w:rsid w:val="00540757"/>
    <w:rsid w:val="005419D0"/>
    <w:rsid w:val="0054285D"/>
    <w:rsid w:val="00544AD7"/>
    <w:rsid w:val="00547E0C"/>
    <w:rsid w:val="00550249"/>
    <w:rsid w:val="00551464"/>
    <w:rsid w:val="00551F35"/>
    <w:rsid w:val="00555CAF"/>
    <w:rsid w:val="005572F2"/>
    <w:rsid w:val="005618DA"/>
    <w:rsid w:val="00566CF0"/>
    <w:rsid w:val="00567535"/>
    <w:rsid w:val="00570C10"/>
    <w:rsid w:val="005712B9"/>
    <w:rsid w:val="00571661"/>
    <w:rsid w:val="005745DB"/>
    <w:rsid w:val="00574F00"/>
    <w:rsid w:val="00577003"/>
    <w:rsid w:val="00583509"/>
    <w:rsid w:val="00587FEF"/>
    <w:rsid w:val="00591707"/>
    <w:rsid w:val="005938BD"/>
    <w:rsid w:val="005A2D50"/>
    <w:rsid w:val="005A604F"/>
    <w:rsid w:val="005A7857"/>
    <w:rsid w:val="005B1FA9"/>
    <w:rsid w:val="005B30A6"/>
    <w:rsid w:val="005B5E82"/>
    <w:rsid w:val="005C0558"/>
    <w:rsid w:val="005C0B30"/>
    <w:rsid w:val="005C0C41"/>
    <w:rsid w:val="005C0D53"/>
    <w:rsid w:val="005C33AB"/>
    <w:rsid w:val="005C4BD7"/>
    <w:rsid w:val="005C5DF8"/>
    <w:rsid w:val="005C6627"/>
    <w:rsid w:val="005C7359"/>
    <w:rsid w:val="005D1598"/>
    <w:rsid w:val="005D20E9"/>
    <w:rsid w:val="005D2ABC"/>
    <w:rsid w:val="005D2E69"/>
    <w:rsid w:val="005D2FBD"/>
    <w:rsid w:val="005D37A5"/>
    <w:rsid w:val="005D4A05"/>
    <w:rsid w:val="005D7466"/>
    <w:rsid w:val="005D77F1"/>
    <w:rsid w:val="005D7D8D"/>
    <w:rsid w:val="005E0EFB"/>
    <w:rsid w:val="005E2C33"/>
    <w:rsid w:val="005E4B06"/>
    <w:rsid w:val="005E5ACF"/>
    <w:rsid w:val="005E765E"/>
    <w:rsid w:val="005F0A83"/>
    <w:rsid w:val="005F1CA4"/>
    <w:rsid w:val="005F2D63"/>
    <w:rsid w:val="005F48C6"/>
    <w:rsid w:val="005F5724"/>
    <w:rsid w:val="00605023"/>
    <w:rsid w:val="0060505D"/>
    <w:rsid w:val="00605293"/>
    <w:rsid w:val="006104B5"/>
    <w:rsid w:val="00611649"/>
    <w:rsid w:val="006126E3"/>
    <w:rsid w:val="00613B6F"/>
    <w:rsid w:val="006150FA"/>
    <w:rsid w:val="006155AD"/>
    <w:rsid w:val="00620490"/>
    <w:rsid w:val="006212F5"/>
    <w:rsid w:val="0062512B"/>
    <w:rsid w:val="00627E4C"/>
    <w:rsid w:val="006307D8"/>
    <w:rsid w:val="00630956"/>
    <w:rsid w:val="0063239B"/>
    <w:rsid w:val="00632F71"/>
    <w:rsid w:val="00635125"/>
    <w:rsid w:val="006354A7"/>
    <w:rsid w:val="00636B94"/>
    <w:rsid w:val="00640ECB"/>
    <w:rsid w:val="00640F22"/>
    <w:rsid w:val="0064117E"/>
    <w:rsid w:val="00641559"/>
    <w:rsid w:val="006416EA"/>
    <w:rsid w:val="00642B19"/>
    <w:rsid w:val="00651E9E"/>
    <w:rsid w:val="00653B5D"/>
    <w:rsid w:val="006621BE"/>
    <w:rsid w:val="00662886"/>
    <w:rsid w:val="00666822"/>
    <w:rsid w:val="00672716"/>
    <w:rsid w:val="00673266"/>
    <w:rsid w:val="00676F8B"/>
    <w:rsid w:val="006826C7"/>
    <w:rsid w:val="00683E39"/>
    <w:rsid w:val="006849F7"/>
    <w:rsid w:val="00685DCF"/>
    <w:rsid w:val="00692EEC"/>
    <w:rsid w:val="00694385"/>
    <w:rsid w:val="00695AAD"/>
    <w:rsid w:val="00696736"/>
    <w:rsid w:val="006A09A8"/>
    <w:rsid w:val="006A22E9"/>
    <w:rsid w:val="006A24A4"/>
    <w:rsid w:val="006A29DE"/>
    <w:rsid w:val="006A43F6"/>
    <w:rsid w:val="006A6AD1"/>
    <w:rsid w:val="006B0C13"/>
    <w:rsid w:val="006B456A"/>
    <w:rsid w:val="006B501E"/>
    <w:rsid w:val="006B6C5B"/>
    <w:rsid w:val="006C2454"/>
    <w:rsid w:val="006C5C2C"/>
    <w:rsid w:val="006C611D"/>
    <w:rsid w:val="006D14EA"/>
    <w:rsid w:val="006D1523"/>
    <w:rsid w:val="006D41E9"/>
    <w:rsid w:val="006D4B94"/>
    <w:rsid w:val="006D5FA3"/>
    <w:rsid w:val="006D6A00"/>
    <w:rsid w:val="006D6A0C"/>
    <w:rsid w:val="006D6A59"/>
    <w:rsid w:val="006D798C"/>
    <w:rsid w:val="006E0B3B"/>
    <w:rsid w:val="006E38F9"/>
    <w:rsid w:val="006F105D"/>
    <w:rsid w:val="006F21A6"/>
    <w:rsid w:val="006F2D65"/>
    <w:rsid w:val="006F38E8"/>
    <w:rsid w:val="006F40B6"/>
    <w:rsid w:val="006F5C52"/>
    <w:rsid w:val="006F797C"/>
    <w:rsid w:val="0070076C"/>
    <w:rsid w:val="00700AAB"/>
    <w:rsid w:val="00702C74"/>
    <w:rsid w:val="00704D29"/>
    <w:rsid w:val="007061FE"/>
    <w:rsid w:val="00711A9C"/>
    <w:rsid w:val="00713027"/>
    <w:rsid w:val="007134B7"/>
    <w:rsid w:val="00715531"/>
    <w:rsid w:val="007167A8"/>
    <w:rsid w:val="00724EB8"/>
    <w:rsid w:val="00726CF4"/>
    <w:rsid w:val="00730736"/>
    <w:rsid w:val="00730DD1"/>
    <w:rsid w:val="007319B0"/>
    <w:rsid w:val="00735101"/>
    <w:rsid w:val="00735CB4"/>
    <w:rsid w:val="00737F4E"/>
    <w:rsid w:val="0074283D"/>
    <w:rsid w:val="00742C69"/>
    <w:rsid w:val="007430C0"/>
    <w:rsid w:val="0074416F"/>
    <w:rsid w:val="00744289"/>
    <w:rsid w:val="00744583"/>
    <w:rsid w:val="00745E8D"/>
    <w:rsid w:val="00750616"/>
    <w:rsid w:val="007530E3"/>
    <w:rsid w:val="007535FC"/>
    <w:rsid w:val="007551EB"/>
    <w:rsid w:val="0076218E"/>
    <w:rsid w:val="00762F17"/>
    <w:rsid w:val="0076384C"/>
    <w:rsid w:val="00764696"/>
    <w:rsid w:val="00767239"/>
    <w:rsid w:val="00774CFA"/>
    <w:rsid w:val="00776310"/>
    <w:rsid w:val="00781753"/>
    <w:rsid w:val="00783A76"/>
    <w:rsid w:val="00785FCC"/>
    <w:rsid w:val="0078621F"/>
    <w:rsid w:val="0079075F"/>
    <w:rsid w:val="00793557"/>
    <w:rsid w:val="007947FE"/>
    <w:rsid w:val="007960DE"/>
    <w:rsid w:val="007976AB"/>
    <w:rsid w:val="007A0CD7"/>
    <w:rsid w:val="007A360A"/>
    <w:rsid w:val="007A4017"/>
    <w:rsid w:val="007A42EC"/>
    <w:rsid w:val="007A46C3"/>
    <w:rsid w:val="007A4EBF"/>
    <w:rsid w:val="007A7A70"/>
    <w:rsid w:val="007B1207"/>
    <w:rsid w:val="007B189D"/>
    <w:rsid w:val="007B4BE1"/>
    <w:rsid w:val="007B4D7E"/>
    <w:rsid w:val="007B52FB"/>
    <w:rsid w:val="007C0982"/>
    <w:rsid w:val="007C44AB"/>
    <w:rsid w:val="007C799B"/>
    <w:rsid w:val="007D0FAB"/>
    <w:rsid w:val="007D6C85"/>
    <w:rsid w:val="007D71E8"/>
    <w:rsid w:val="007E6A64"/>
    <w:rsid w:val="007F0562"/>
    <w:rsid w:val="007F3D23"/>
    <w:rsid w:val="007F4EA6"/>
    <w:rsid w:val="00801806"/>
    <w:rsid w:val="0080233F"/>
    <w:rsid w:val="008024A6"/>
    <w:rsid w:val="008034FC"/>
    <w:rsid w:val="00804006"/>
    <w:rsid w:val="00805E06"/>
    <w:rsid w:val="00807B9D"/>
    <w:rsid w:val="00810362"/>
    <w:rsid w:val="00810A17"/>
    <w:rsid w:val="00817D47"/>
    <w:rsid w:val="0082014C"/>
    <w:rsid w:val="00820891"/>
    <w:rsid w:val="00821203"/>
    <w:rsid w:val="008214C3"/>
    <w:rsid w:val="008224CD"/>
    <w:rsid w:val="00823B6A"/>
    <w:rsid w:val="00826285"/>
    <w:rsid w:val="008301EA"/>
    <w:rsid w:val="00832701"/>
    <w:rsid w:val="008328AB"/>
    <w:rsid w:val="00836ACF"/>
    <w:rsid w:val="00837F63"/>
    <w:rsid w:val="00840635"/>
    <w:rsid w:val="00842B73"/>
    <w:rsid w:val="00842E62"/>
    <w:rsid w:val="00850BD7"/>
    <w:rsid w:val="008512DC"/>
    <w:rsid w:val="00853143"/>
    <w:rsid w:val="0085581E"/>
    <w:rsid w:val="00856C21"/>
    <w:rsid w:val="00862CA3"/>
    <w:rsid w:val="00863CB1"/>
    <w:rsid w:val="00867E83"/>
    <w:rsid w:val="00867E8D"/>
    <w:rsid w:val="00867F18"/>
    <w:rsid w:val="0087459D"/>
    <w:rsid w:val="00875266"/>
    <w:rsid w:val="00877B2F"/>
    <w:rsid w:val="00880898"/>
    <w:rsid w:val="008811E3"/>
    <w:rsid w:val="00884D5D"/>
    <w:rsid w:val="008854BE"/>
    <w:rsid w:val="00891889"/>
    <w:rsid w:val="00891E7F"/>
    <w:rsid w:val="008924BC"/>
    <w:rsid w:val="00892D95"/>
    <w:rsid w:val="008964AB"/>
    <w:rsid w:val="008A5C2F"/>
    <w:rsid w:val="008A6316"/>
    <w:rsid w:val="008B3CA1"/>
    <w:rsid w:val="008B4C81"/>
    <w:rsid w:val="008B60C1"/>
    <w:rsid w:val="008C0835"/>
    <w:rsid w:val="008C18E9"/>
    <w:rsid w:val="008C3C0C"/>
    <w:rsid w:val="008C44CF"/>
    <w:rsid w:val="008C6045"/>
    <w:rsid w:val="008C713B"/>
    <w:rsid w:val="008D4ADC"/>
    <w:rsid w:val="008D4E15"/>
    <w:rsid w:val="008D62A9"/>
    <w:rsid w:val="008D6E5E"/>
    <w:rsid w:val="008E0C3F"/>
    <w:rsid w:val="008E0D03"/>
    <w:rsid w:val="008E26FF"/>
    <w:rsid w:val="008E3EE9"/>
    <w:rsid w:val="008E40E7"/>
    <w:rsid w:val="008E4334"/>
    <w:rsid w:val="008E5A54"/>
    <w:rsid w:val="008F0F95"/>
    <w:rsid w:val="008F1D6D"/>
    <w:rsid w:val="008F277F"/>
    <w:rsid w:val="008F35A5"/>
    <w:rsid w:val="008F3889"/>
    <w:rsid w:val="008F3957"/>
    <w:rsid w:val="00901AA4"/>
    <w:rsid w:val="00904DA6"/>
    <w:rsid w:val="00906E7E"/>
    <w:rsid w:val="00907EB2"/>
    <w:rsid w:val="009104FB"/>
    <w:rsid w:val="00911B06"/>
    <w:rsid w:val="009133EB"/>
    <w:rsid w:val="00913FE8"/>
    <w:rsid w:val="00915E22"/>
    <w:rsid w:val="00916EE2"/>
    <w:rsid w:val="009173D2"/>
    <w:rsid w:val="00921539"/>
    <w:rsid w:val="0092430D"/>
    <w:rsid w:val="0092514B"/>
    <w:rsid w:val="00927036"/>
    <w:rsid w:val="00932A46"/>
    <w:rsid w:val="00935A1A"/>
    <w:rsid w:val="00940E0F"/>
    <w:rsid w:val="009431B1"/>
    <w:rsid w:val="00951DE2"/>
    <w:rsid w:val="00952101"/>
    <w:rsid w:val="009527E3"/>
    <w:rsid w:val="009545CA"/>
    <w:rsid w:val="009569F1"/>
    <w:rsid w:val="00957AF5"/>
    <w:rsid w:val="009616B8"/>
    <w:rsid w:val="00961A14"/>
    <w:rsid w:val="00961B7B"/>
    <w:rsid w:val="009651D5"/>
    <w:rsid w:val="0096527F"/>
    <w:rsid w:val="00971479"/>
    <w:rsid w:val="009716DA"/>
    <w:rsid w:val="009717B7"/>
    <w:rsid w:val="00972556"/>
    <w:rsid w:val="00972598"/>
    <w:rsid w:val="0097496F"/>
    <w:rsid w:val="009752B9"/>
    <w:rsid w:val="00986FC6"/>
    <w:rsid w:val="00990C0C"/>
    <w:rsid w:val="009943B8"/>
    <w:rsid w:val="00994CE7"/>
    <w:rsid w:val="009956CA"/>
    <w:rsid w:val="00995DE5"/>
    <w:rsid w:val="0099704E"/>
    <w:rsid w:val="0099772C"/>
    <w:rsid w:val="009A6749"/>
    <w:rsid w:val="009B12D1"/>
    <w:rsid w:val="009B1DE9"/>
    <w:rsid w:val="009B29A4"/>
    <w:rsid w:val="009B6D32"/>
    <w:rsid w:val="009C06C6"/>
    <w:rsid w:val="009C1042"/>
    <w:rsid w:val="009C366E"/>
    <w:rsid w:val="009C4767"/>
    <w:rsid w:val="009D5DF1"/>
    <w:rsid w:val="009D5EE1"/>
    <w:rsid w:val="009D7817"/>
    <w:rsid w:val="009E1B52"/>
    <w:rsid w:val="009E2178"/>
    <w:rsid w:val="009E3415"/>
    <w:rsid w:val="009E3E4C"/>
    <w:rsid w:val="009E4B08"/>
    <w:rsid w:val="009E5FC2"/>
    <w:rsid w:val="009F04F7"/>
    <w:rsid w:val="009F25F6"/>
    <w:rsid w:val="009F525A"/>
    <w:rsid w:val="009F5402"/>
    <w:rsid w:val="009F6924"/>
    <w:rsid w:val="009F69AF"/>
    <w:rsid w:val="009F7DF3"/>
    <w:rsid w:val="00A03A74"/>
    <w:rsid w:val="00A05208"/>
    <w:rsid w:val="00A06A1E"/>
    <w:rsid w:val="00A0756E"/>
    <w:rsid w:val="00A07E56"/>
    <w:rsid w:val="00A07EAC"/>
    <w:rsid w:val="00A1200D"/>
    <w:rsid w:val="00A13497"/>
    <w:rsid w:val="00A139FB"/>
    <w:rsid w:val="00A150F7"/>
    <w:rsid w:val="00A205B9"/>
    <w:rsid w:val="00A214CC"/>
    <w:rsid w:val="00A22D78"/>
    <w:rsid w:val="00A23971"/>
    <w:rsid w:val="00A23AFC"/>
    <w:rsid w:val="00A27401"/>
    <w:rsid w:val="00A27822"/>
    <w:rsid w:val="00A30B2E"/>
    <w:rsid w:val="00A331BF"/>
    <w:rsid w:val="00A33550"/>
    <w:rsid w:val="00A376F8"/>
    <w:rsid w:val="00A37864"/>
    <w:rsid w:val="00A40862"/>
    <w:rsid w:val="00A45D34"/>
    <w:rsid w:val="00A464CB"/>
    <w:rsid w:val="00A47183"/>
    <w:rsid w:val="00A47ADC"/>
    <w:rsid w:val="00A47E44"/>
    <w:rsid w:val="00A50916"/>
    <w:rsid w:val="00A513B6"/>
    <w:rsid w:val="00A5140C"/>
    <w:rsid w:val="00A52440"/>
    <w:rsid w:val="00A52D08"/>
    <w:rsid w:val="00A53EB8"/>
    <w:rsid w:val="00A6397B"/>
    <w:rsid w:val="00A64DC1"/>
    <w:rsid w:val="00A67006"/>
    <w:rsid w:val="00A678D9"/>
    <w:rsid w:val="00A700D8"/>
    <w:rsid w:val="00A741B8"/>
    <w:rsid w:val="00A7518F"/>
    <w:rsid w:val="00A7581C"/>
    <w:rsid w:val="00A75F5E"/>
    <w:rsid w:val="00A8149D"/>
    <w:rsid w:val="00A82134"/>
    <w:rsid w:val="00A8335A"/>
    <w:rsid w:val="00A906CB"/>
    <w:rsid w:val="00A91DA8"/>
    <w:rsid w:val="00A937DF"/>
    <w:rsid w:val="00A9489B"/>
    <w:rsid w:val="00A9704E"/>
    <w:rsid w:val="00AA33F9"/>
    <w:rsid w:val="00AA560B"/>
    <w:rsid w:val="00AA5852"/>
    <w:rsid w:val="00AA5972"/>
    <w:rsid w:val="00AA6CBC"/>
    <w:rsid w:val="00AB1EA9"/>
    <w:rsid w:val="00AC1601"/>
    <w:rsid w:val="00AC1B34"/>
    <w:rsid w:val="00AC1E2C"/>
    <w:rsid w:val="00AC3856"/>
    <w:rsid w:val="00AC3AAB"/>
    <w:rsid w:val="00AC4627"/>
    <w:rsid w:val="00AC611D"/>
    <w:rsid w:val="00AD0384"/>
    <w:rsid w:val="00AD0882"/>
    <w:rsid w:val="00AD0D65"/>
    <w:rsid w:val="00AD22F4"/>
    <w:rsid w:val="00AD2AFF"/>
    <w:rsid w:val="00AD36F7"/>
    <w:rsid w:val="00AD45C6"/>
    <w:rsid w:val="00AD5E6A"/>
    <w:rsid w:val="00AD6C56"/>
    <w:rsid w:val="00AE5E7B"/>
    <w:rsid w:val="00AE725D"/>
    <w:rsid w:val="00AF05FF"/>
    <w:rsid w:val="00AF1923"/>
    <w:rsid w:val="00AF2269"/>
    <w:rsid w:val="00AF25D8"/>
    <w:rsid w:val="00AF2AB1"/>
    <w:rsid w:val="00AF2DFE"/>
    <w:rsid w:val="00AF45E2"/>
    <w:rsid w:val="00AF5ECF"/>
    <w:rsid w:val="00AF6116"/>
    <w:rsid w:val="00AF74C8"/>
    <w:rsid w:val="00B0343B"/>
    <w:rsid w:val="00B03827"/>
    <w:rsid w:val="00B0382B"/>
    <w:rsid w:val="00B04B0B"/>
    <w:rsid w:val="00B04EEB"/>
    <w:rsid w:val="00B13227"/>
    <w:rsid w:val="00B15351"/>
    <w:rsid w:val="00B153A9"/>
    <w:rsid w:val="00B159FB"/>
    <w:rsid w:val="00B16C02"/>
    <w:rsid w:val="00B17486"/>
    <w:rsid w:val="00B20042"/>
    <w:rsid w:val="00B20690"/>
    <w:rsid w:val="00B23692"/>
    <w:rsid w:val="00B248FB"/>
    <w:rsid w:val="00B25B6B"/>
    <w:rsid w:val="00B2635F"/>
    <w:rsid w:val="00B27161"/>
    <w:rsid w:val="00B276C0"/>
    <w:rsid w:val="00B334D2"/>
    <w:rsid w:val="00B335FF"/>
    <w:rsid w:val="00B34D01"/>
    <w:rsid w:val="00B34E3B"/>
    <w:rsid w:val="00B401A4"/>
    <w:rsid w:val="00B4191A"/>
    <w:rsid w:val="00B41C85"/>
    <w:rsid w:val="00B41DCA"/>
    <w:rsid w:val="00B50D5D"/>
    <w:rsid w:val="00B51A3F"/>
    <w:rsid w:val="00B532D2"/>
    <w:rsid w:val="00B543F5"/>
    <w:rsid w:val="00B54C8A"/>
    <w:rsid w:val="00B55DD1"/>
    <w:rsid w:val="00B565FF"/>
    <w:rsid w:val="00B60078"/>
    <w:rsid w:val="00B6050C"/>
    <w:rsid w:val="00B613EA"/>
    <w:rsid w:val="00B633FD"/>
    <w:rsid w:val="00B65FB6"/>
    <w:rsid w:val="00B67A27"/>
    <w:rsid w:val="00B700EB"/>
    <w:rsid w:val="00B73670"/>
    <w:rsid w:val="00B75BA6"/>
    <w:rsid w:val="00B7672C"/>
    <w:rsid w:val="00B81627"/>
    <w:rsid w:val="00B84670"/>
    <w:rsid w:val="00B869BE"/>
    <w:rsid w:val="00B8753C"/>
    <w:rsid w:val="00B93121"/>
    <w:rsid w:val="00B93DB2"/>
    <w:rsid w:val="00B9432A"/>
    <w:rsid w:val="00B94C37"/>
    <w:rsid w:val="00BA0440"/>
    <w:rsid w:val="00BA24A8"/>
    <w:rsid w:val="00BA4568"/>
    <w:rsid w:val="00BA518D"/>
    <w:rsid w:val="00BA62AC"/>
    <w:rsid w:val="00BA655E"/>
    <w:rsid w:val="00BA6A84"/>
    <w:rsid w:val="00BA6DF9"/>
    <w:rsid w:val="00BA6E6C"/>
    <w:rsid w:val="00BA7CFA"/>
    <w:rsid w:val="00BB12D8"/>
    <w:rsid w:val="00BB1497"/>
    <w:rsid w:val="00BB288A"/>
    <w:rsid w:val="00BB2F59"/>
    <w:rsid w:val="00BB404E"/>
    <w:rsid w:val="00BB4B09"/>
    <w:rsid w:val="00BB56A8"/>
    <w:rsid w:val="00BB6AB8"/>
    <w:rsid w:val="00BC0A05"/>
    <w:rsid w:val="00BC1003"/>
    <w:rsid w:val="00BC2D0F"/>
    <w:rsid w:val="00BC2DB7"/>
    <w:rsid w:val="00BC3F06"/>
    <w:rsid w:val="00BC553E"/>
    <w:rsid w:val="00BC6A82"/>
    <w:rsid w:val="00BC72FB"/>
    <w:rsid w:val="00BC7501"/>
    <w:rsid w:val="00BD2DC1"/>
    <w:rsid w:val="00BD40E4"/>
    <w:rsid w:val="00BD55E0"/>
    <w:rsid w:val="00BD58EC"/>
    <w:rsid w:val="00BE08EF"/>
    <w:rsid w:val="00BE1FCB"/>
    <w:rsid w:val="00BE2150"/>
    <w:rsid w:val="00BE39C3"/>
    <w:rsid w:val="00BE4B32"/>
    <w:rsid w:val="00BE5207"/>
    <w:rsid w:val="00BE6ACC"/>
    <w:rsid w:val="00BF2C6F"/>
    <w:rsid w:val="00C01356"/>
    <w:rsid w:val="00C01AFC"/>
    <w:rsid w:val="00C0300F"/>
    <w:rsid w:val="00C03B17"/>
    <w:rsid w:val="00C0430A"/>
    <w:rsid w:val="00C05B72"/>
    <w:rsid w:val="00C05E73"/>
    <w:rsid w:val="00C103DB"/>
    <w:rsid w:val="00C112B8"/>
    <w:rsid w:val="00C125B1"/>
    <w:rsid w:val="00C135B4"/>
    <w:rsid w:val="00C13A66"/>
    <w:rsid w:val="00C145B9"/>
    <w:rsid w:val="00C15ED9"/>
    <w:rsid w:val="00C16E2E"/>
    <w:rsid w:val="00C17BFD"/>
    <w:rsid w:val="00C20008"/>
    <w:rsid w:val="00C2260E"/>
    <w:rsid w:val="00C22831"/>
    <w:rsid w:val="00C259FD"/>
    <w:rsid w:val="00C31B9E"/>
    <w:rsid w:val="00C3208B"/>
    <w:rsid w:val="00C33EAF"/>
    <w:rsid w:val="00C341AA"/>
    <w:rsid w:val="00C352E7"/>
    <w:rsid w:val="00C35521"/>
    <w:rsid w:val="00C42A87"/>
    <w:rsid w:val="00C4430C"/>
    <w:rsid w:val="00C4488A"/>
    <w:rsid w:val="00C513CE"/>
    <w:rsid w:val="00C52A35"/>
    <w:rsid w:val="00C55F0E"/>
    <w:rsid w:val="00C629E7"/>
    <w:rsid w:val="00C640A8"/>
    <w:rsid w:val="00C647F7"/>
    <w:rsid w:val="00C64D35"/>
    <w:rsid w:val="00C64DB3"/>
    <w:rsid w:val="00C64F0B"/>
    <w:rsid w:val="00C65692"/>
    <w:rsid w:val="00C65786"/>
    <w:rsid w:val="00C661C5"/>
    <w:rsid w:val="00C70D4F"/>
    <w:rsid w:val="00C71882"/>
    <w:rsid w:val="00C72C66"/>
    <w:rsid w:val="00C7330E"/>
    <w:rsid w:val="00C7567A"/>
    <w:rsid w:val="00C75B95"/>
    <w:rsid w:val="00C77B1A"/>
    <w:rsid w:val="00C80A14"/>
    <w:rsid w:val="00C8427E"/>
    <w:rsid w:val="00C84B50"/>
    <w:rsid w:val="00C90CC5"/>
    <w:rsid w:val="00C95A87"/>
    <w:rsid w:val="00CA79B7"/>
    <w:rsid w:val="00CB5E05"/>
    <w:rsid w:val="00CB6F65"/>
    <w:rsid w:val="00CC0FA5"/>
    <w:rsid w:val="00CC31EB"/>
    <w:rsid w:val="00CC4CDE"/>
    <w:rsid w:val="00CC4D8C"/>
    <w:rsid w:val="00CC714A"/>
    <w:rsid w:val="00CC72DD"/>
    <w:rsid w:val="00CD3726"/>
    <w:rsid w:val="00CD44E7"/>
    <w:rsid w:val="00CD6C28"/>
    <w:rsid w:val="00CD75F1"/>
    <w:rsid w:val="00CE1ADA"/>
    <w:rsid w:val="00CE4E9D"/>
    <w:rsid w:val="00CE710C"/>
    <w:rsid w:val="00CF211A"/>
    <w:rsid w:val="00CF2449"/>
    <w:rsid w:val="00CF39E4"/>
    <w:rsid w:val="00CF41DB"/>
    <w:rsid w:val="00D0129D"/>
    <w:rsid w:val="00D02BD9"/>
    <w:rsid w:val="00D04152"/>
    <w:rsid w:val="00D0597B"/>
    <w:rsid w:val="00D0724D"/>
    <w:rsid w:val="00D07CF6"/>
    <w:rsid w:val="00D1023F"/>
    <w:rsid w:val="00D1249B"/>
    <w:rsid w:val="00D154FF"/>
    <w:rsid w:val="00D16771"/>
    <w:rsid w:val="00D1753D"/>
    <w:rsid w:val="00D17740"/>
    <w:rsid w:val="00D225A9"/>
    <w:rsid w:val="00D27CE2"/>
    <w:rsid w:val="00D32AD2"/>
    <w:rsid w:val="00D32C24"/>
    <w:rsid w:val="00D33D5D"/>
    <w:rsid w:val="00D349C1"/>
    <w:rsid w:val="00D3565B"/>
    <w:rsid w:val="00D363E3"/>
    <w:rsid w:val="00D374E8"/>
    <w:rsid w:val="00D41EB7"/>
    <w:rsid w:val="00D444B1"/>
    <w:rsid w:val="00D45C51"/>
    <w:rsid w:val="00D46E6D"/>
    <w:rsid w:val="00D50DF4"/>
    <w:rsid w:val="00D5243F"/>
    <w:rsid w:val="00D52EC5"/>
    <w:rsid w:val="00D52F06"/>
    <w:rsid w:val="00D56963"/>
    <w:rsid w:val="00D60FE5"/>
    <w:rsid w:val="00D63D12"/>
    <w:rsid w:val="00D67FC9"/>
    <w:rsid w:val="00D734EC"/>
    <w:rsid w:val="00D73C2A"/>
    <w:rsid w:val="00D743B4"/>
    <w:rsid w:val="00D76FE4"/>
    <w:rsid w:val="00D80FFF"/>
    <w:rsid w:val="00D81DBE"/>
    <w:rsid w:val="00D879BF"/>
    <w:rsid w:val="00D910FB"/>
    <w:rsid w:val="00D9395A"/>
    <w:rsid w:val="00D94CBF"/>
    <w:rsid w:val="00D95D5D"/>
    <w:rsid w:val="00DA2C4E"/>
    <w:rsid w:val="00DA2CCE"/>
    <w:rsid w:val="00DA5C37"/>
    <w:rsid w:val="00DB0050"/>
    <w:rsid w:val="00DB0555"/>
    <w:rsid w:val="00DB07CA"/>
    <w:rsid w:val="00DB1792"/>
    <w:rsid w:val="00DB3727"/>
    <w:rsid w:val="00DB401D"/>
    <w:rsid w:val="00DB44E0"/>
    <w:rsid w:val="00DB63D6"/>
    <w:rsid w:val="00DC0710"/>
    <w:rsid w:val="00DC298E"/>
    <w:rsid w:val="00DC3FA7"/>
    <w:rsid w:val="00DC5C64"/>
    <w:rsid w:val="00DC73F4"/>
    <w:rsid w:val="00DD5924"/>
    <w:rsid w:val="00DE2411"/>
    <w:rsid w:val="00DF0DE3"/>
    <w:rsid w:val="00DF2D86"/>
    <w:rsid w:val="00DF37F4"/>
    <w:rsid w:val="00DF679C"/>
    <w:rsid w:val="00E00C35"/>
    <w:rsid w:val="00E03BCE"/>
    <w:rsid w:val="00E048F5"/>
    <w:rsid w:val="00E069F5"/>
    <w:rsid w:val="00E10860"/>
    <w:rsid w:val="00E11716"/>
    <w:rsid w:val="00E13465"/>
    <w:rsid w:val="00E144F6"/>
    <w:rsid w:val="00E154F8"/>
    <w:rsid w:val="00E15CCF"/>
    <w:rsid w:val="00E163D4"/>
    <w:rsid w:val="00E171D5"/>
    <w:rsid w:val="00E17BBA"/>
    <w:rsid w:val="00E206E4"/>
    <w:rsid w:val="00E23612"/>
    <w:rsid w:val="00E24DF0"/>
    <w:rsid w:val="00E25CE0"/>
    <w:rsid w:val="00E27550"/>
    <w:rsid w:val="00E31246"/>
    <w:rsid w:val="00E371BB"/>
    <w:rsid w:val="00E41EE1"/>
    <w:rsid w:val="00E43FD4"/>
    <w:rsid w:val="00E4438E"/>
    <w:rsid w:val="00E46CAC"/>
    <w:rsid w:val="00E51796"/>
    <w:rsid w:val="00E52FD9"/>
    <w:rsid w:val="00E53C9F"/>
    <w:rsid w:val="00E57BAA"/>
    <w:rsid w:val="00E634C2"/>
    <w:rsid w:val="00E66CD3"/>
    <w:rsid w:val="00E6727C"/>
    <w:rsid w:val="00E67E62"/>
    <w:rsid w:val="00E70B84"/>
    <w:rsid w:val="00E72F27"/>
    <w:rsid w:val="00E746BC"/>
    <w:rsid w:val="00E81D37"/>
    <w:rsid w:val="00E827A5"/>
    <w:rsid w:val="00E850FC"/>
    <w:rsid w:val="00E85E60"/>
    <w:rsid w:val="00E90BD1"/>
    <w:rsid w:val="00E919C4"/>
    <w:rsid w:val="00E947AE"/>
    <w:rsid w:val="00E96054"/>
    <w:rsid w:val="00EA1073"/>
    <w:rsid w:val="00EA28CD"/>
    <w:rsid w:val="00EA670E"/>
    <w:rsid w:val="00EA7EFC"/>
    <w:rsid w:val="00EB2B6C"/>
    <w:rsid w:val="00EB3BA1"/>
    <w:rsid w:val="00EB542E"/>
    <w:rsid w:val="00EB5DB3"/>
    <w:rsid w:val="00EB6014"/>
    <w:rsid w:val="00EB6FE1"/>
    <w:rsid w:val="00EB72E7"/>
    <w:rsid w:val="00EC0A5E"/>
    <w:rsid w:val="00EC2598"/>
    <w:rsid w:val="00EC3615"/>
    <w:rsid w:val="00EC4D06"/>
    <w:rsid w:val="00EC5485"/>
    <w:rsid w:val="00EC55F6"/>
    <w:rsid w:val="00EC5CAB"/>
    <w:rsid w:val="00EC6F24"/>
    <w:rsid w:val="00EC7011"/>
    <w:rsid w:val="00EC70F6"/>
    <w:rsid w:val="00EC77AE"/>
    <w:rsid w:val="00ED2FD0"/>
    <w:rsid w:val="00ED352B"/>
    <w:rsid w:val="00ED4FC2"/>
    <w:rsid w:val="00ED594B"/>
    <w:rsid w:val="00ED6772"/>
    <w:rsid w:val="00EE0A06"/>
    <w:rsid w:val="00EE1979"/>
    <w:rsid w:val="00EE2F1B"/>
    <w:rsid w:val="00EE40AD"/>
    <w:rsid w:val="00EE5F1D"/>
    <w:rsid w:val="00EE6281"/>
    <w:rsid w:val="00EF0A69"/>
    <w:rsid w:val="00EF2372"/>
    <w:rsid w:val="00EF3C52"/>
    <w:rsid w:val="00EF5306"/>
    <w:rsid w:val="00EF5A7F"/>
    <w:rsid w:val="00EF5C20"/>
    <w:rsid w:val="00EF6D31"/>
    <w:rsid w:val="00F02E41"/>
    <w:rsid w:val="00F03258"/>
    <w:rsid w:val="00F03463"/>
    <w:rsid w:val="00F049D3"/>
    <w:rsid w:val="00F04BC8"/>
    <w:rsid w:val="00F0573B"/>
    <w:rsid w:val="00F10438"/>
    <w:rsid w:val="00F113E4"/>
    <w:rsid w:val="00F1277F"/>
    <w:rsid w:val="00F16CE8"/>
    <w:rsid w:val="00F17B10"/>
    <w:rsid w:val="00F20843"/>
    <w:rsid w:val="00F24F1F"/>
    <w:rsid w:val="00F25134"/>
    <w:rsid w:val="00F26576"/>
    <w:rsid w:val="00F27D31"/>
    <w:rsid w:val="00F302B1"/>
    <w:rsid w:val="00F343E6"/>
    <w:rsid w:val="00F41003"/>
    <w:rsid w:val="00F437B2"/>
    <w:rsid w:val="00F45215"/>
    <w:rsid w:val="00F45DED"/>
    <w:rsid w:val="00F473F3"/>
    <w:rsid w:val="00F50A77"/>
    <w:rsid w:val="00F52101"/>
    <w:rsid w:val="00F528F5"/>
    <w:rsid w:val="00F53295"/>
    <w:rsid w:val="00F5427E"/>
    <w:rsid w:val="00F54BE2"/>
    <w:rsid w:val="00F566BB"/>
    <w:rsid w:val="00F60722"/>
    <w:rsid w:val="00F62E9D"/>
    <w:rsid w:val="00F634FF"/>
    <w:rsid w:val="00F6394E"/>
    <w:rsid w:val="00F63957"/>
    <w:rsid w:val="00F63DCA"/>
    <w:rsid w:val="00F820E1"/>
    <w:rsid w:val="00F8287E"/>
    <w:rsid w:val="00F90B24"/>
    <w:rsid w:val="00F90F1D"/>
    <w:rsid w:val="00F91120"/>
    <w:rsid w:val="00F9155F"/>
    <w:rsid w:val="00F91930"/>
    <w:rsid w:val="00F91D59"/>
    <w:rsid w:val="00F943E1"/>
    <w:rsid w:val="00F94F2B"/>
    <w:rsid w:val="00F96DB9"/>
    <w:rsid w:val="00FA2335"/>
    <w:rsid w:val="00FA7EA6"/>
    <w:rsid w:val="00FB22D6"/>
    <w:rsid w:val="00FB2C51"/>
    <w:rsid w:val="00FB3D85"/>
    <w:rsid w:val="00FB3FDA"/>
    <w:rsid w:val="00FB621D"/>
    <w:rsid w:val="00FC03D2"/>
    <w:rsid w:val="00FC0730"/>
    <w:rsid w:val="00FC0FE2"/>
    <w:rsid w:val="00FC28EF"/>
    <w:rsid w:val="00FC3462"/>
    <w:rsid w:val="00FC4EC1"/>
    <w:rsid w:val="00FD0094"/>
    <w:rsid w:val="00FD1B8F"/>
    <w:rsid w:val="00FD2560"/>
    <w:rsid w:val="00FD3CED"/>
    <w:rsid w:val="00FD4552"/>
    <w:rsid w:val="00FD4756"/>
    <w:rsid w:val="00FD5E1C"/>
    <w:rsid w:val="00FE0DDA"/>
    <w:rsid w:val="00FE18FF"/>
    <w:rsid w:val="00FE1943"/>
    <w:rsid w:val="00FE2871"/>
    <w:rsid w:val="00FE30B5"/>
    <w:rsid w:val="00FE3135"/>
    <w:rsid w:val="00FE379D"/>
    <w:rsid w:val="00FE3A03"/>
    <w:rsid w:val="00FF0DB6"/>
    <w:rsid w:val="00FF404C"/>
    <w:rsid w:val="054C0F9C"/>
    <w:rsid w:val="0EA59CF7"/>
    <w:rsid w:val="10E9BDFC"/>
    <w:rsid w:val="1738DB5D"/>
    <w:rsid w:val="22D97969"/>
    <w:rsid w:val="3252E4D6"/>
    <w:rsid w:val="431012ED"/>
    <w:rsid w:val="6ACBB53E"/>
    <w:rsid w:val="6C16B6A8"/>
    <w:rsid w:val="6EA90775"/>
    <w:rsid w:val="7FDF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1E2212"/>
  <w15:chartTrackingRefBased/>
  <w15:docId w15:val="{EE66F9B8-49CD-4370-B37A-D60C2BBF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598"/>
    <w:pPr>
      <w:spacing w:after="0" w:line="288" w:lineRule="auto"/>
      <w:contextualSpacing/>
    </w:pPr>
    <w:rPr>
      <w:rFonts w:ascii="Calibri" w:hAnsi="Calibri"/>
      <w:sz w:val="24"/>
      <w:lang w:val="en-CA"/>
    </w:rPr>
  </w:style>
  <w:style w:type="paragraph" w:styleId="Heading1">
    <w:name w:val="heading 1"/>
    <w:next w:val="Normal"/>
    <w:link w:val="Heading1Char"/>
    <w:autoRedefine/>
    <w:uiPriority w:val="9"/>
    <w:qFormat/>
    <w:rsid w:val="0042340E"/>
    <w:pPr>
      <w:keepNext/>
      <w:keepLines/>
      <w:numPr>
        <w:numId w:val="2"/>
      </w:numPr>
      <w:pBdr>
        <w:bottom w:val="single" w:sz="4" w:space="3" w:color="003366"/>
      </w:pBdr>
      <w:tabs>
        <w:tab w:val="left" w:pos="432"/>
      </w:tabs>
      <w:spacing w:before="360" w:after="240" w:line="288" w:lineRule="auto"/>
      <w:ind w:left="0" w:firstLine="0"/>
      <w:contextualSpacing/>
      <w:outlineLvl w:val="0"/>
    </w:pPr>
    <w:rPr>
      <w:rFonts w:ascii="Lucida Bright" w:eastAsia="Times New Roman" w:hAnsi="Lucida Bright" w:cs="Times New Roman"/>
      <w:b/>
      <w:bCs/>
      <w:color w:val="002A5C"/>
      <w:sz w:val="38"/>
      <w:szCs w:val="28"/>
      <w:lang w:val="en-CA" w:eastAsia="en-CA"/>
    </w:rPr>
  </w:style>
  <w:style w:type="paragraph" w:styleId="Heading2">
    <w:name w:val="heading 2"/>
    <w:basedOn w:val="Heading1"/>
    <w:next w:val="Normal"/>
    <w:link w:val="Heading2Char"/>
    <w:autoRedefine/>
    <w:uiPriority w:val="9"/>
    <w:unhideWhenUsed/>
    <w:qFormat/>
    <w:rsid w:val="0042340E"/>
    <w:pPr>
      <w:numPr>
        <w:ilvl w:val="1"/>
      </w:numPr>
      <w:pBdr>
        <w:bottom w:val="none" w:sz="0" w:space="0" w:color="auto"/>
      </w:pBdr>
      <w:tabs>
        <w:tab w:val="clear" w:pos="432"/>
        <w:tab w:val="left" w:pos="720"/>
      </w:tabs>
      <w:spacing w:before="240" w:after="60"/>
      <w:ind w:left="720" w:hanging="720"/>
      <w:outlineLvl w:val="1"/>
    </w:pPr>
    <w:rPr>
      <w:sz w:val="34"/>
      <w:szCs w:val="34"/>
    </w:rPr>
  </w:style>
  <w:style w:type="paragraph" w:styleId="Heading3">
    <w:name w:val="heading 3"/>
    <w:basedOn w:val="Heading2"/>
    <w:next w:val="Normal"/>
    <w:link w:val="Heading3Char"/>
    <w:autoRedefine/>
    <w:uiPriority w:val="9"/>
    <w:unhideWhenUsed/>
    <w:qFormat/>
    <w:rsid w:val="0042340E"/>
    <w:pPr>
      <w:numPr>
        <w:ilvl w:val="2"/>
      </w:numPr>
      <w:tabs>
        <w:tab w:val="clear" w:pos="720"/>
        <w:tab w:val="left" w:pos="900"/>
      </w:tabs>
      <w:spacing w:after="0"/>
      <w:ind w:left="907" w:hanging="907"/>
      <w:outlineLvl w:val="2"/>
    </w:pPr>
    <w:rPr>
      <w:sz w:val="30"/>
    </w:rPr>
  </w:style>
  <w:style w:type="paragraph" w:styleId="Heading4">
    <w:name w:val="heading 4"/>
    <w:basedOn w:val="Heading3"/>
    <w:next w:val="Normal"/>
    <w:link w:val="Heading4Char"/>
    <w:autoRedefine/>
    <w:uiPriority w:val="9"/>
    <w:unhideWhenUsed/>
    <w:qFormat/>
    <w:rsid w:val="0042340E"/>
    <w:pPr>
      <w:numPr>
        <w:ilvl w:val="3"/>
      </w:numPr>
      <w:tabs>
        <w:tab w:val="clear" w:pos="900"/>
        <w:tab w:val="left" w:pos="1080"/>
      </w:tabs>
      <w:ind w:left="1080" w:hanging="1080"/>
      <w:outlineLvl w:val="3"/>
    </w:pPr>
    <w:rPr>
      <w:sz w:val="26"/>
    </w:rPr>
  </w:style>
  <w:style w:type="paragraph" w:styleId="Heading5">
    <w:name w:val="heading 5"/>
    <w:next w:val="Normal"/>
    <w:link w:val="Heading5Char"/>
    <w:autoRedefine/>
    <w:uiPriority w:val="9"/>
    <w:unhideWhenUsed/>
    <w:qFormat/>
    <w:rsid w:val="0042340E"/>
    <w:pPr>
      <w:numPr>
        <w:ilvl w:val="4"/>
        <w:numId w:val="2"/>
      </w:numPr>
      <w:tabs>
        <w:tab w:val="left" w:pos="1166"/>
      </w:tabs>
      <w:spacing w:before="240" w:after="0" w:line="288" w:lineRule="auto"/>
      <w:ind w:left="1166" w:hanging="1166"/>
      <w:contextualSpacing/>
      <w:outlineLvl w:val="4"/>
    </w:pPr>
    <w:rPr>
      <w:rFonts w:ascii="Lucida Bright" w:eastAsia="Times New Roman" w:hAnsi="Lucida Bright" w:cs="Times New Roman"/>
      <w:b/>
      <w:bCs/>
      <w:color w:val="002A5C"/>
      <w:sz w:val="24"/>
      <w:szCs w:val="34"/>
      <w:lang w:val="en-CA" w:eastAsia="en-CA"/>
    </w:rPr>
  </w:style>
  <w:style w:type="paragraph" w:styleId="Heading6">
    <w:name w:val="heading 6"/>
    <w:basedOn w:val="Heading5"/>
    <w:next w:val="Normal"/>
    <w:link w:val="Heading6Char"/>
    <w:autoRedefine/>
    <w:uiPriority w:val="9"/>
    <w:unhideWhenUsed/>
    <w:qFormat/>
    <w:rsid w:val="0042340E"/>
    <w:pPr>
      <w:numPr>
        <w:ilvl w:val="5"/>
      </w:numPr>
      <w:outlineLvl w:val="5"/>
    </w:pPr>
    <w:rPr>
      <w:iCs/>
      <w:sz w:val="22"/>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40E"/>
    <w:rPr>
      <w:rFonts w:ascii="Lucida Bright" w:eastAsia="Times New Roman" w:hAnsi="Lucida Bright" w:cs="Times New Roman"/>
      <w:b/>
      <w:bCs/>
      <w:color w:val="002A5C"/>
      <w:sz w:val="38"/>
      <w:szCs w:val="28"/>
      <w:lang w:val="en-CA" w:eastAsia="en-CA"/>
    </w:rPr>
  </w:style>
  <w:style w:type="character" w:customStyle="1" w:styleId="Heading2Char">
    <w:name w:val="Heading 2 Char"/>
    <w:basedOn w:val="DefaultParagraphFont"/>
    <w:link w:val="Heading2"/>
    <w:uiPriority w:val="9"/>
    <w:rsid w:val="0042340E"/>
    <w:rPr>
      <w:rFonts w:ascii="Lucida Bright" w:eastAsia="Times New Roman" w:hAnsi="Lucida Bright" w:cs="Times New Roman"/>
      <w:b/>
      <w:bCs/>
      <w:color w:val="002A5C"/>
      <w:sz w:val="34"/>
      <w:szCs w:val="34"/>
      <w:lang w:val="en-CA" w:eastAsia="en-CA"/>
    </w:rPr>
  </w:style>
  <w:style w:type="character" w:customStyle="1" w:styleId="Heading3Char">
    <w:name w:val="Heading 3 Char"/>
    <w:basedOn w:val="DefaultParagraphFont"/>
    <w:link w:val="Heading3"/>
    <w:uiPriority w:val="9"/>
    <w:rsid w:val="0042340E"/>
    <w:rPr>
      <w:rFonts w:ascii="Lucida Bright" w:eastAsia="Times New Roman" w:hAnsi="Lucida Bright" w:cs="Times New Roman"/>
      <w:b/>
      <w:bCs/>
      <w:color w:val="002A5C"/>
      <w:sz w:val="30"/>
      <w:szCs w:val="34"/>
      <w:lang w:val="en-CA" w:eastAsia="en-CA"/>
    </w:rPr>
  </w:style>
  <w:style w:type="character" w:customStyle="1" w:styleId="Heading4Char">
    <w:name w:val="Heading 4 Char"/>
    <w:basedOn w:val="DefaultParagraphFont"/>
    <w:link w:val="Heading4"/>
    <w:uiPriority w:val="9"/>
    <w:rsid w:val="0042340E"/>
    <w:rPr>
      <w:rFonts w:ascii="Lucida Bright" w:eastAsia="Times New Roman" w:hAnsi="Lucida Bright" w:cs="Times New Roman"/>
      <w:b/>
      <w:bCs/>
      <w:color w:val="002A5C"/>
      <w:sz w:val="26"/>
      <w:szCs w:val="34"/>
      <w:lang w:val="en-CA" w:eastAsia="en-CA"/>
    </w:rPr>
  </w:style>
  <w:style w:type="character" w:customStyle="1" w:styleId="Heading5Char">
    <w:name w:val="Heading 5 Char"/>
    <w:basedOn w:val="DefaultParagraphFont"/>
    <w:link w:val="Heading5"/>
    <w:uiPriority w:val="9"/>
    <w:rsid w:val="0042340E"/>
    <w:rPr>
      <w:rFonts w:ascii="Lucida Bright" w:eastAsia="Times New Roman" w:hAnsi="Lucida Bright" w:cs="Times New Roman"/>
      <w:b/>
      <w:bCs/>
      <w:color w:val="002A5C"/>
      <w:sz w:val="24"/>
      <w:szCs w:val="34"/>
      <w:lang w:val="en-CA" w:eastAsia="en-CA"/>
    </w:rPr>
  </w:style>
  <w:style w:type="character" w:customStyle="1" w:styleId="Heading6Char">
    <w:name w:val="Heading 6 Char"/>
    <w:basedOn w:val="DefaultParagraphFont"/>
    <w:link w:val="Heading6"/>
    <w:uiPriority w:val="9"/>
    <w:rsid w:val="0042340E"/>
    <w:rPr>
      <w:rFonts w:ascii="Lucida Bright" w:eastAsia="Times New Roman" w:hAnsi="Lucida Bright" w:cs="Times New Roman"/>
      <w:b/>
      <w:bCs/>
      <w:iCs/>
      <w:color w:val="002A5C"/>
      <w:sz w:val="22"/>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character" w:customStyle="1" w:styleId="EmphasisStrong">
    <w:name w:val="Emphasis Strong"/>
    <w:basedOn w:val="DefaultParagraphFont"/>
    <w:uiPriority w:val="1"/>
    <w:qFormat/>
    <w:rsid w:val="00C0430A"/>
    <w:rPr>
      <w:b/>
      <w:i/>
    </w:rPr>
  </w:style>
  <w:style w:type="paragraph" w:styleId="ListBullet">
    <w:name w:val="List Bullet"/>
    <w:basedOn w:val="Normal"/>
    <w:autoRedefine/>
    <w:uiPriority w:val="99"/>
    <w:unhideWhenUsed/>
    <w:qFormat/>
    <w:rsid w:val="00E24DF0"/>
    <w:pPr>
      <w:numPr>
        <w:numId w:val="35"/>
      </w:numPr>
    </w:pPr>
    <w:rPr>
      <w:color w:val="000000" w:themeColor="text1"/>
    </w:rPr>
  </w:style>
  <w:style w:type="paragraph" w:styleId="ListBullet2">
    <w:name w:val="List Bullet 2"/>
    <w:basedOn w:val="Normal"/>
    <w:autoRedefine/>
    <w:uiPriority w:val="99"/>
    <w:unhideWhenUsed/>
    <w:qFormat/>
    <w:rsid w:val="006A09A8"/>
    <w:pPr>
      <w:numPr>
        <w:ilvl w:val="2"/>
        <w:numId w:val="5"/>
      </w:numPr>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4"/>
      </w:numPr>
      <w:ind w:left="1095" w:hanging="245"/>
    </w:pPr>
    <w:rPr>
      <w:color w:val="000000" w:themeColor="text1"/>
    </w:rPr>
  </w:style>
  <w:style w:type="paragraph" w:styleId="ListBullet4">
    <w:name w:val="List Bullet 4"/>
    <w:autoRedefine/>
    <w:uiPriority w:val="99"/>
    <w:unhideWhenUsed/>
    <w:rsid w:val="00D879BF"/>
    <w:pPr>
      <w:numPr>
        <w:ilvl w:val="4"/>
        <w:numId w:val="6"/>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3"/>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42340E"/>
    <w:pPr>
      <w:spacing w:before="240" w:after="120"/>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42340E"/>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rsid w:val="00FC0FE2"/>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FC0FE2"/>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ind w:left="187" w:hanging="187"/>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ind w:left="374" w:hanging="187"/>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ind w:left="821" w:hanging="187"/>
    </w:pPr>
    <w:rPr>
      <w:noProof/>
      <w:color w:val="000000" w:themeColor="text1"/>
    </w:rPr>
  </w:style>
  <w:style w:type="character" w:styleId="Hyperlink">
    <w:name w:val="Hyperlink"/>
    <w:basedOn w:val="DefaultParagraphFont"/>
    <w:uiPriority w:val="99"/>
    <w:unhideWhenUsed/>
    <w:qFormat/>
    <w:rsid w:val="00BA0440"/>
    <w:rPr>
      <w:color w:val="002A5C"/>
      <w:u w:val="single"/>
    </w:r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ind w:left="1353" w:hanging="187"/>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ind w:left="2073" w:hanging="187"/>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C0430A"/>
    <w:pPr>
      <w:framePr w:hSpace="180" w:wrap="around" w:vAnchor="text" w:hAnchor="text" w:y="1"/>
      <w:tabs>
        <w:tab w:val="left" w:pos="870"/>
      </w:tabs>
      <w:suppressOverlap/>
    </w:pPr>
    <w:rPr>
      <w:b/>
    </w:rPr>
  </w:style>
  <w:style w:type="paragraph" w:customStyle="1" w:styleId="TableText">
    <w:name w:val="Table Text"/>
    <w:basedOn w:val="Normal"/>
    <w:autoRedefine/>
    <w:qFormat/>
    <w:rsid w:val="00CB6F65"/>
    <w:pPr>
      <w:framePr w:hSpace="180" w:wrap="around" w:vAnchor="text" w:hAnchor="text" w:y="1"/>
      <w:suppressOverlap/>
    </w:pPr>
    <w:rPr>
      <w:szCs w:val="24"/>
    </w:rPr>
  </w:style>
  <w:style w:type="character" w:customStyle="1" w:styleId="HyperlinkEmphasis">
    <w:name w:val="Hyperlink Emphasis"/>
    <w:basedOn w:val="Hyperlink"/>
    <w:uiPriority w:val="1"/>
    <w:qFormat/>
    <w:rsid w:val="00C0430A"/>
    <w:rPr>
      <w:i/>
      <w:color w:val="002A5C"/>
      <w:u w:val="single"/>
    </w:rPr>
  </w:style>
  <w:style w:type="paragraph" w:styleId="Header">
    <w:name w:val="header"/>
    <w:basedOn w:val="Normal"/>
    <w:link w:val="HeaderChar"/>
    <w:autoRedefine/>
    <w:uiPriority w:val="99"/>
    <w:unhideWhenUsed/>
    <w:rsid w:val="005D1598"/>
    <w:pPr>
      <w:tabs>
        <w:tab w:val="right" w:pos="9360"/>
      </w:tabs>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rsid w:val="004F264A"/>
    <w:pPr>
      <w:tabs>
        <w:tab w:val="left" w:pos="0"/>
        <w:tab w:val="center" w:pos="4680"/>
        <w:tab w:val="right" w:pos="8640"/>
      </w:tabs>
    </w:pPr>
    <w:rPr>
      <w:sz w:val="20"/>
    </w:rPr>
  </w:style>
  <w:style w:type="character" w:customStyle="1" w:styleId="FooterChar">
    <w:name w:val="Footer Char"/>
    <w:basedOn w:val="DefaultParagraphFont"/>
    <w:link w:val="Footer"/>
    <w:uiPriority w:val="99"/>
    <w:rsid w:val="004F264A"/>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rsid w:val="009F525A"/>
    <w:pPr>
      <w:numPr>
        <w:numId w:val="8"/>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Normal"/>
    <w:autoRedefine/>
    <w:rsid w:val="00783A76"/>
    <w:pPr>
      <w:numPr>
        <w:numId w:val="9"/>
      </w:numPr>
      <w:tabs>
        <w:tab w:val="left" w:pos="1577"/>
      </w:tabs>
      <w:ind w:left="605" w:hanging="245"/>
    </w:pPr>
    <w:rPr>
      <w:color w:val="000000" w:themeColor="text1"/>
    </w:rPr>
  </w:style>
  <w:style w:type="paragraph" w:customStyle="1" w:styleId="NumberedList2">
    <w:name w:val="Numbered List 2"/>
    <w:autoRedefine/>
    <w:rsid w:val="00D879BF"/>
    <w:pPr>
      <w:numPr>
        <w:numId w:val="12"/>
      </w:numPr>
      <w:spacing w:after="0"/>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rsid w:val="00D879BF"/>
    <w:pPr>
      <w:numPr>
        <w:numId w:val="11"/>
      </w:numPr>
      <w:tabs>
        <w:tab w:val="clear" w:pos="1577"/>
      </w:tabs>
      <w:ind w:left="1095" w:hanging="245"/>
    </w:pPr>
  </w:style>
  <w:style w:type="paragraph" w:customStyle="1" w:styleId="TableTextBullet1">
    <w:name w:val="Table Text Bullet 1"/>
    <w:basedOn w:val="ListBullet"/>
    <w:autoRedefine/>
    <w:qFormat/>
    <w:rsid w:val="00C0430A"/>
    <w:pPr>
      <w:ind w:left="173" w:hanging="187"/>
    </w:pPr>
  </w:style>
  <w:style w:type="paragraph" w:customStyle="1" w:styleId="TableTextBullet2">
    <w:name w:val="Table Text Bullet 2"/>
    <w:basedOn w:val="ListBullet2"/>
    <w:autoRedefine/>
    <w:qFormat/>
    <w:rsid w:val="00C0430A"/>
    <w:pPr>
      <w:ind w:left="345" w:hanging="187"/>
    </w:pPr>
  </w:style>
  <w:style w:type="paragraph" w:customStyle="1" w:styleId="TableTextBullet3">
    <w:name w:val="Table Text Bullet 3"/>
    <w:autoRedefine/>
    <w:qFormat/>
    <w:rsid w:val="00C0430A"/>
    <w:pPr>
      <w:numPr>
        <w:numId w:val="10"/>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rsid w:val="00A7581C"/>
    <w:pPr>
      <w:numPr>
        <w:numId w:val="0"/>
      </w:numPr>
    </w:pPr>
  </w:style>
  <w:style w:type="paragraph" w:customStyle="1" w:styleId="Heading2nonumber">
    <w:name w:val="Heading 2 no number"/>
    <w:basedOn w:val="Heading2"/>
    <w:autoRedefine/>
    <w:rsid w:val="00907EB2"/>
    <w:pPr>
      <w:numPr>
        <w:ilvl w:val="0"/>
        <w:numId w:val="0"/>
      </w:numPr>
      <w:tabs>
        <w:tab w:val="clear" w:pos="720"/>
      </w:tabs>
    </w:pPr>
  </w:style>
  <w:style w:type="paragraph" w:customStyle="1" w:styleId="Heading3nonumber">
    <w:name w:val="Heading 3 no number"/>
    <w:basedOn w:val="Heading3"/>
    <w:autoRedefine/>
    <w:rsid w:val="00907EB2"/>
    <w:pPr>
      <w:numPr>
        <w:ilvl w:val="0"/>
        <w:numId w:val="0"/>
      </w:numPr>
      <w:tabs>
        <w:tab w:val="clear" w:pos="900"/>
      </w:tabs>
    </w:pPr>
  </w:style>
  <w:style w:type="paragraph" w:customStyle="1" w:styleId="Heading4nonumber">
    <w:name w:val="Heading 4 no number"/>
    <w:basedOn w:val="Heading4"/>
    <w:autoRedefine/>
    <w:rsid w:val="00CB6F65"/>
    <w:pPr>
      <w:numPr>
        <w:ilvl w:val="0"/>
        <w:numId w:val="0"/>
      </w:numPr>
      <w:tabs>
        <w:tab w:val="clear" w:pos="1080"/>
      </w:tabs>
    </w:pPr>
  </w:style>
  <w:style w:type="paragraph" w:customStyle="1" w:styleId="Heading5nonumber">
    <w:name w:val="Heading 5 no number"/>
    <w:basedOn w:val="Heading5"/>
    <w:autoRedefine/>
    <w:rsid w:val="00907EB2"/>
    <w:pPr>
      <w:numPr>
        <w:ilvl w:val="0"/>
        <w:numId w:val="0"/>
      </w:numPr>
      <w:tabs>
        <w:tab w:val="clear" w:pos="1166"/>
        <w:tab w:val="left" w:pos="5502"/>
      </w:tabs>
    </w:pPr>
  </w:style>
  <w:style w:type="paragraph" w:customStyle="1" w:styleId="Heading3Numbered">
    <w:name w:val="Heading 3 Numbered"/>
    <w:basedOn w:val="Heading3nonumber"/>
    <w:autoRedefine/>
    <w:qFormat/>
    <w:rsid w:val="00384210"/>
    <w:pPr>
      <w:numPr>
        <w:numId w:val="13"/>
      </w:numPr>
      <w:ind w:left="540" w:hanging="540"/>
    </w:pPr>
  </w:style>
  <w:style w:type="paragraph" w:customStyle="1" w:styleId="Footnote">
    <w:name w:val="Footnote"/>
    <w:basedOn w:val="Normal"/>
    <w:autoRedefine/>
    <w:rsid w:val="00327C46"/>
    <w:rPr>
      <w:bCs/>
      <w:noProof/>
      <w:sz w:val="20"/>
    </w:rPr>
  </w:style>
  <w:style w:type="character" w:styleId="CommentReference">
    <w:name w:val="annotation reference"/>
    <w:basedOn w:val="DefaultParagraphFont"/>
    <w:uiPriority w:val="99"/>
    <w:semiHidden/>
    <w:unhideWhenUsed/>
    <w:rsid w:val="005E0EFB"/>
    <w:rPr>
      <w:sz w:val="16"/>
      <w:szCs w:val="16"/>
    </w:rPr>
  </w:style>
  <w:style w:type="paragraph" w:styleId="CommentText">
    <w:name w:val="annotation text"/>
    <w:basedOn w:val="Normal"/>
    <w:link w:val="CommentTextChar"/>
    <w:uiPriority w:val="99"/>
    <w:unhideWhenUsed/>
    <w:rsid w:val="005E0EFB"/>
    <w:pPr>
      <w:spacing w:line="240" w:lineRule="auto"/>
    </w:pPr>
    <w:rPr>
      <w:sz w:val="20"/>
    </w:rPr>
  </w:style>
  <w:style w:type="character" w:customStyle="1" w:styleId="CommentTextChar">
    <w:name w:val="Comment Text Char"/>
    <w:basedOn w:val="DefaultParagraphFont"/>
    <w:link w:val="CommentText"/>
    <w:uiPriority w:val="99"/>
    <w:rsid w:val="005E0EFB"/>
    <w:rPr>
      <w:rFonts w:ascii="Calibri" w:hAnsi="Calibri"/>
      <w:lang w:val="en-CA"/>
    </w:rPr>
  </w:style>
  <w:style w:type="paragraph" w:styleId="CommentSubject">
    <w:name w:val="annotation subject"/>
    <w:basedOn w:val="CommentText"/>
    <w:next w:val="CommentText"/>
    <w:link w:val="CommentSubjectChar"/>
    <w:uiPriority w:val="99"/>
    <w:semiHidden/>
    <w:unhideWhenUsed/>
    <w:rsid w:val="005E0EFB"/>
    <w:rPr>
      <w:b/>
      <w:bCs/>
    </w:rPr>
  </w:style>
  <w:style w:type="character" w:customStyle="1" w:styleId="CommentSubjectChar">
    <w:name w:val="Comment Subject Char"/>
    <w:basedOn w:val="CommentTextChar"/>
    <w:link w:val="CommentSubject"/>
    <w:uiPriority w:val="99"/>
    <w:semiHidden/>
    <w:rsid w:val="005E0EFB"/>
    <w:rPr>
      <w:rFonts w:ascii="Calibri" w:hAnsi="Calibri"/>
      <w:b/>
      <w:bCs/>
      <w:lang w:val="en-CA"/>
    </w:rPr>
  </w:style>
  <w:style w:type="paragraph" w:customStyle="1" w:styleId="TableTextNumberedList1">
    <w:name w:val="Table Text Numbered List 1"/>
    <w:basedOn w:val="TableText"/>
    <w:autoRedefine/>
    <w:qFormat/>
    <w:rsid w:val="00724EB8"/>
    <w:pPr>
      <w:framePr w:wrap="around"/>
      <w:numPr>
        <w:numId w:val="14"/>
      </w:numPr>
      <w:spacing w:line="252" w:lineRule="exact"/>
    </w:pPr>
  </w:style>
  <w:style w:type="numbering" w:customStyle="1" w:styleId="Headings">
    <w:name w:val="Headings"/>
    <w:uiPriority w:val="99"/>
    <w:rsid w:val="001E1B8D"/>
    <w:pPr>
      <w:numPr>
        <w:numId w:val="16"/>
      </w:numPr>
    </w:pPr>
  </w:style>
  <w:style w:type="character" w:styleId="FollowedHyperlink">
    <w:name w:val="FollowedHyperlink"/>
    <w:basedOn w:val="DefaultParagraphFont"/>
    <w:uiPriority w:val="99"/>
    <w:semiHidden/>
    <w:unhideWhenUsed/>
    <w:rsid w:val="00B54C8A"/>
    <w:rPr>
      <w:color w:val="954F72" w:themeColor="followedHyperlink"/>
      <w:u w:val="single"/>
    </w:rPr>
  </w:style>
  <w:style w:type="paragraph" w:styleId="ListParagraph">
    <w:name w:val="List Paragraph"/>
    <w:basedOn w:val="Normal"/>
    <w:uiPriority w:val="34"/>
    <w:qFormat/>
    <w:rsid w:val="00F03463"/>
    <w:pPr>
      <w:ind w:left="720"/>
    </w:pPr>
  </w:style>
  <w:style w:type="paragraph" w:styleId="FootnoteText">
    <w:name w:val="footnote text"/>
    <w:basedOn w:val="Normal"/>
    <w:link w:val="FootnoteTextChar"/>
    <w:uiPriority w:val="99"/>
    <w:semiHidden/>
    <w:unhideWhenUsed/>
    <w:rsid w:val="00BA24A8"/>
    <w:pPr>
      <w:spacing w:line="240" w:lineRule="auto"/>
    </w:pPr>
    <w:rPr>
      <w:sz w:val="20"/>
    </w:rPr>
  </w:style>
  <w:style w:type="character" w:customStyle="1" w:styleId="FootnoteTextChar">
    <w:name w:val="Footnote Text Char"/>
    <w:basedOn w:val="DefaultParagraphFont"/>
    <w:link w:val="FootnoteText"/>
    <w:uiPriority w:val="99"/>
    <w:semiHidden/>
    <w:rsid w:val="00BA24A8"/>
    <w:rPr>
      <w:rFonts w:ascii="Calibri" w:hAnsi="Calibri"/>
      <w:lang w:val="en-CA"/>
    </w:rPr>
  </w:style>
  <w:style w:type="character" w:styleId="FootnoteReference">
    <w:name w:val="footnote reference"/>
    <w:basedOn w:val="DefaultParagraphFont"/>
    <w:uiPriority w:val="99"/>
    <w:semiHidden/>
    <w:unhideWhenUsed/>
    <w:rsid w:val="00BA24A8"/>
    <w:rPr>
      <w:vertAlign w:val="superscript"/>
    </w:rPr>
  </w:style>
  <w:style w:type="paragraph" w:styleId="ListNumber3">
    <w:name w:val="List Number 3"/>
    <w:basedOn w:val="Normal"/>
    <w:autoRedefine/>
    <w:uiPriority w:val="99"/>
    <w:unhideWhenUsed/>
    <w:qFormat/>
    <w:rsid w:val="00117841"/>
    <w:pPr>
      <w:numPr>
        <w:ilvl w:val="2"/>
        <w:numId w:val="23"/>
      </w:numPr>
      <w:tabs>
        <w:tab w:val="clear" w:pos="2160"/>
        <w:tab w:val="num" w:pos="810"/>
      </w:tabs>
      <w:spacing w:after="160" w:line="259" w:lineRule="auto"/>
      <w:ind w:left="821" w:hanging="274"/>
    </w:pPr>
    <w:rPr>
      <w:sz w:val="22"/>
      <w:szCs w:val="22"/>
    </w:rPr>
  </w:style>
  <w:style w:type="paragraph" w:styleId="ListNumber2">
    <w:name w:val="List Number 2"/>
    <w:basedOn w:val="Normal"/>
    <w:autoRedefine/>
    <w:uiPriority w:val="99"/>
    <w:unhideWhenUsed/>
    <w:qFormat/>
    <w:rsid w:val="00A1200D"/>
    <w:pPr>
      <w:numPr>
        <w:ilvl w:val="1"/>
        <w:numId w:val="25"/>
      </w:numPr>
      <w:tabs>
        <w:tab w:val="clear" w:pos="7200"/>
      </w:tabs>
      <w:spacing w:after="160" w:line="259" w:lineRule="auto"/>
      <w:ind w:left="2790" w:hanging="360"/>
    </w:pPr>
    <w:rPr>
      <w:sz w:val="22"/>
      <w:szCs w:val="22"/>
    </w:rPr>
  </w:style>
  <w:style w:type="character" w:customStyle="1" w:styleId="UnresolvedMention1">
    <w:name w:val="Unresolved Mention1"/>
    <w:basedOn w:val="DefaultParagraphFont"/>
    <w:uiPriority w:val="99"/>
    <w:semiHidden/>
    <w:unhideWhenUsed/>
    <w:rsid w:val="00C84B50"/>
    <w:rPr>
      <w:color w:val="605E5C"/>
      <w:shd w:val="clear" w:color="auto" w:fill="E1DFDD"/>
    </w:rPr>
  </w:style>
  <w:style w:type="character" w:customStyle="1" w:styleId="UnresolvedMention2">
    <w:name w:val="Unresolved Mention2"/>
    <w:basedOn w:val="DefaultParagraphFont"/>
    <w:uiPriority w:val="99"/>
    <w:semiHidden/>
    <w:unhideWhenUsed/>
    <w:rsid w:val="007A4017"/>
    <w:rPr>
      <w:color w:val="605E5C"/>
      <w:shd w:val="clear" w:color="auto" w:fill="E1DFDD"/>
    </w:rPr>
  </w:style>
  <w:style w:type="character" w:customStyle="1" w:styleId="Red">
    <w:name w:val="Red"/>
    <w:basedOn w:val="DefaultParagraphFont"/>
    <w:uiPriority w:val="1"/>
    <w:qFormat/>
    <w:rsid w:val="00EC2598"/>
    <w:rPr>
      <w:color w:val="C00000"/>
    </w:rPr>
  </w:style>
  <w:style w:type="character" w:customStyle="1" w:styleId="Superscript">
    <w:name w:val="Superscript"/>
    <w:basedOn w:val="DefaultParagraphFont"/>
    <w:uiPriority w:val="1"/>
    <w:qFormat/>
    <w:rsid w:val="00D91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11512">
      <w:bodyDiv w:val="1"/>
      <w:marLeft w:val="0"/>
      <w:marRight w:val="0"/>
      <w:marTop w:val="0"/>
      <w:marBottom w:val="0"/>
      <w:divBdr>
        <w:top w:val="none" w:sz="0" w:space="0" w:color="auto"/>
        <w:left w:val="none" w:sz="0" w:space="0" w:color="auto"/>
        <w:bottom w:val="none" w:sz="0" w:space="0" w:color="auto"/>
        <w:right w:val="none" w:sz="0" w:space="0" w:color="auto"/>
      </w:divBdr>
    </w:div>
    <w:div w:id="11379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erningcouncil.utoronto.ca/secretariat/policies/grading-practices-policy-university-assessment-and-january-1-20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d.minormods@utoronto.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p.systems@utoronto.ca" TargetMode="External"/><Relationship Id="rId5" Type="http://schemas.openxmlformats.org/officeDocument/2006/relationships/numbering" Target="numbering.xml"/><Relationship Id="rId15" Type="http://schemas.openxmlformats.org/officeDocument/2006/relationships/hyperlink" Target="https://www.sgs.utoronto.ca/policies-guidelines/graduate-courses-other-academic-activit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gs.calendar.utoronto.ca/general-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367e94457d443bc82b70c57fbe2e0a3 xmlns="52f1014f-0534-46f4-a406-934a68d41679">
      <Terms xmlns="http://schemas.microsoft.com/office/infopath/2007/PartnerControls"/>
    </j367e94457d443bc82b70c57fbe2e0a3>
    <Note xmlns="52f1014f-0534-46f4-a406-934a68d41679" xsi:nil="true"/>
    <Document_x0020_Type xmlns="52f1014f-0534-46f4-a406-934a68d41679" xsi:nil="true"/>
    <TaxCatchAll xmlns="54011191-a823-406d-8123-82e8190d970b"/>
    <Comments xmlns="52f1014f-0534-46f4-a406-934a68d416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082885BC88349984F5C31F736C708" ma:contentTypeVersion="17" ma:contentTypeDescription="Create a new document." ma:contentTypeScope="" ma:versionID="90c3a5f4565c64a011a017f4678f6efc">
  <xsd:schema xmlns:xsd="http://www.w3.org/2001/XMLSchema" xmlns:xs="http://www.w3.org/2001/XMLSchema" xmlns:p="http://schemas.microsoft.com/office/2006/metadata/properties" xmlns:ns2="52f1014f-0534-46f4-a406-934a68d41679" xmlns:ns3="54011191-a823-406d-8123-82e8190d970b" targetNamespace="http://schemas.microsoft.com/office/2006/metadata/properties" ma:root="true" ma:fieldsID="9914a9962e7fd44af20c95dbe2c6e702" ns2:_="" ns3:_="">
    <xsd:import namespace="52f1014f-0534-46f4-a406-934a68d41679"/>
    <xsd:import namespace="54011191-a823-406d-8123-82e8190d970b"/>
    <xsd:element name="properties">
      <xsd:complexType>
        <xsd:sequence>
          <xsd:element name="documentManagement">
            <xsd:complexType>
              <xsd:all>
                <xsd:element ref="ns2:MediaServiceMetadata" minOccurs="0"/>
                <xsd:element ref="ns2:MediaServiceFastMetadata" minOccurs="0"/>
                <xsd:element ref="ns2:j367e94457d443bc82b70c57fbe2e0a3" minOccurs="0"/>
                <xsd:element ref="ns3:TaxCatchAll"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Comments" minOccurs="0"/>
                <xsd:element ref="ns2:Note" minOccurs="0"/>
                <xsd:element ref="ns2:MediaServiceAutoKeyPoints" minOccurs="0"/>
                <xsd:element ref="ns2:MediaServiceKeyPoints" minOccurs="0"/>
                <xsd:element ref="ns2:Document_x0020_Typ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1014f-0534-46f4-a406-934a68d41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367e94457d443bc82b70c57fbe2e0a3" ma:index="11" nillable="true" ma:taxonomy="true" ma:internalName="j367e94457d443bc82b70c57fbe2e0a3" ma:taxonomyFieldName="Division_x0020__x0028_Test_x0020_Column_x0029_" ma:displayName="Division (Test Column)" ma:default="" ma:fieldId="{3367e944-57d4-43bc-82b7-0c57fbe2e0a3}" ma:taxonomyMulti="true" ma:sspId="fe164b29-4069-4387-b6aa-f01f2a1f4743" ma:termSetId="afc9d2a9-f2ac-4822-95c9-45bd15ab2eaf" ma:anchorId="cfd90683-0944-4aa8-9334-d04c6ea57cb9" ma:open="false" ma:isKeyword="false">
      <xsd:complexType>
        <xsd:sequence>
          <xsd:element ref="pc:Terms" minOccurs="0" maxOccurs="1"/>
        </xsd:sequence>
      </xsd:complex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Comments" ma:index="19" nillable="true" ma:displayName="Comments" ma:description="Notes on this particular document" ma:format="Dropdown" ma:internalName="Comments">
      <xsd:simpleType>
        <xsd:restriction base="dms:Text">
          <xsd:maxLength value="255"/>
        </xsd:restriction>
      </xsd:simpleType>
    </xsd:element>
    <xsd:element name="Note" ma:index="20" nillable="true" ma:displayName="Note" ma:description="Need to know information about this document" ma:format="Dropdown" ma:internalName="Note">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ocument_x0020_Type" ma:index="23" nillable="true" ma:displayName="Document Type" ma:format="Dropdown" ma:internalName="Document_x0020_Type">
      <xsd:simpleType>
        <xsd:restriction base="dms:Choice">
          <xsd:enumeration value="Agenda"/>
          <xsd:enumeration value="Handout"/>
          <xsd:enumeration value="Invitation"/>
          <xsd:enumeration value="Logistics"/>
          <xsd:enumeration value="Participant - Suggested"/>
          <xsd:enumeration value="Participant - Confirmed"/>
          <xsd:enumeration value="Presentation"/>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11191-a823-406d-8123-82e8190d97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d2a930-009c-453d-933e-e9c0bcee6315}" ma:internalName="TaxCatchAll" ma:showField="CatchAllData" ma:web="54011191-a823-406d-8123-82e8190d97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E25B-2E17-4922-9544-9AEA2D3A3DB6}">
  <ds:schemaRefs>
    <ds:schemaRef ds:uri="52f1014f-0534-46f4-a406-934a68d41679"/>
    <ds:schemaRef ds:uri="54011191-a823-406d-8123-82e8190d970b"/>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FA3E8A9-80E5-4F9E-A08C-154FFD2CD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1014f-0534-46f4-a406-934a68d41679"/>
    <ds:schemaRef ds:uri="54011191-a823-406d-8123-82e8190d9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4.xml><?xml version="1.0" encoding="utf-8"?>
<ds:datastoreItem xmlns:ds="http://schemas.openxmlformats.org/officeDocument/2006/customXml" ds:itemID="{B29EC1CE-76E2-46C7-A481-7DD42E70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Minor Modification Proposal: Creating the Option for Graduate Students to Elect CR/NCR in an Existing Graduate Program</vt:lpstr>
    </vt:vector>
  </TitlesOfParts>
  <Company>University of Toronto</Company>
  <LinksUpToDate>false</LinksUpToDate>
  <CharactersWithSpaces>10349</CharactersWithSpaces>
  <SharedDoc>false</SharedDoc>
  <HLinks>
    <vt:vector size="36" baseType="variant">
      <vt:variant>
        <vt:i4>6357022</vt:i4>
      </vt:variant>
      <vt:variant>
        <vt:i4>6</vt:i4>
      </vt:variant>
      <vt:variant>
        <vt:i4>0</vt:i4>
      </vt:variant>
      <vt:variant>
        <vt:i4>5</vt:i4>
      </vt:variant>
      <vt:variant>
        <vt:lpwstr>mailto:grad.minormods@utoronto.ca</vt:lpwstr>
      </vt:variant>
      <vt:variant>
        <vt:lpwstr/>
      </vt:variant>
      <vt:variant>
        <vt:i4>3276842</vt:i4>
      </vt:variant>
      <vt:variant>
        <vt:i4>3</vt:i4>
      </vt:variant>
      <vt:variant>
        <vt:i4>0</vt:i4>
      </vt:variant>
      <vt:variant>
        <vt:i4>5</vt:i4>
      </vt:variant>
      <vt:variant>
        <vt:lpwstr>https://sgs.calendar.utoronto.ca/general-regulations</vt:lpwstr>
      </vt:variant>
      <vt:variant>
        <vt:lpwstr>6.2.10</vt:lpwstr>
      </vt:variant>
      <vt:variant>
        <vt:i4>6619244</vt:i4>
      </vt:variant>
      <vt:variant>
        <vt:i4>0</vt:i4>
      </vt:variant>
      <vt:variant>
        <vt:i4>0</vt:i4>
      </vt:variant>
      <vt:variant>
        <vt:i4>5</vt:i4>
      </vt:variant>
      <vt:variant>
        <vt:lpwstr>https://governingcouncil.utoronto.ca/secretariat/policies/grading-practices-policy-university-assessment-and-january-1-2020</vt:lpwstr>
      </vt:variant>
      <vt:variant>
        <vt:lpwstr/>
      </vt:variant>
      <vt:variant>
        <vt:i4>3604577</vt:i4>
      </vt:variant>
      <vt:variant>
        <vt:i4>6</vt:i4>
      </vt:variant>
      <vt:variant>
        <vt:i4>0</vt:i4>
      </vt:variant>
      <vt:variant>
        <vt:i4>5</vt:i4>
      </vt:variant>
      <vt:variant>
        <vt:lpwstr>https://www.sgs.utoronto.ca/policies-guidelines/graduate-courses-other-academic-activities/</vt:lpwstr>
      </vt:variant>
      <vt:variant>
        <vt:lpwstr/>
      </vt:variant>
      <vt:variant>
        <vt:i4>6357022</vt:i4>
      </vt:variant>
      <vt:variant>
        <vt:i4>3</vt:i4>
      </vt:variant>
      <vt:variant>
        <vt:i4>0</vt:i4>
      </vt:variant>
      <vt:variant>
        <vt:i4>5</vt:i4>
      </vt:variant>
      <vt:variant>
        <vt:lpwstr>mailto:grad.minormods@utoronto.ca</vt:lpwstr>
      </vt:variant>
      <vt:variant>
        <vt:lpwstr/>
      </vt:variant>
      <vt:variant>
        <vt:i4>3932240</vt:i4>
      </vt:variant>
      <vt:variant>
        <vt:i4>0</vt:i4>
      </vt:variant>
      <vt:variant>
        <vt:i4>0</vt:i4>
      </vt:variant>
      <vt:variant>
        <vt:i4>5</vt:i4>
      </vt:variant>
      <vt:variant>
        <vt:lpwstr>mailto:vpp.systems@utoronto.ca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Modification Proposal: Creating the Option for Graduate Students to Elect CR/NCR in an Existing Graduate Program</dc:title>
  <dc:subject>Minor Modification Proposal: Creating the Option for Graduate Students to Elect CR/NCR in an Existing Graduate Program</dc:subject>
  <dc:creator>VPAP</dc:creator>
  <cp:keywords/>
  <dc:description/>
  <cp:lastModifiedBy>VPAP</cp:lastModifiedBy>
  <cp:revision>3</cp:revision>
  <cp:lastPrinted>2015-01-12T17:34:00Z</cp:lastPrinted>
  <dcterms:created xsi:type="dcterms:W3CDTF">2020-11-26T16:33:00Z</dcterms:created>
  <dcterms:modified xsi:type="dcterms:W3CDTF">2020-11-26T16:38:00Z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0x010100442082885BC88349984F5C31F736C708</vt:lpwstr>
  </property>
  <property fmtid="{D5CDD505-2E9C-101B-9397-08002B2CF9AE}" pid="3" name="Division (Test Column)">
    <vt:lpwstr/>
  </property>
</Properties>
</file>